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34FABD" w14:textId="01C1ECDA" w:rsidR="00191D1D" w:rsidRPr="00C7246D" w:rsidRDefault="00D85B40" w:rsidP="00570BDD">
      <w:r w:rsidRPr="00D85B40">
        <w:rPr>
          <w:noProof/>
        </w:rPr>
        <w:drawing>
          <wp:anchor distT="0" distB="0" distL="114300" distR="114300" simplePos="0" relativeHeight="251659264" behindDoc="0" locked="0" layoutInCell="1" allowOverlap="1" wp14:anchorId="07A817E7" wp14:editId="2633D615">
            <wp:simplePos x="0" y="0"/>
            <wp:positionH relativeFrom="column">
              <wp:posOffset>-888521</wp:posOffset>
            </wp:positionH>
            <wp:positionV relativeFrom="paragraph">
              <wp:posOffset>-888521</wp:posOffset>
            </wp:positionV>
            <wp:extent cx="7720642" cy="9919705"/>
            <wp:effectExtent l="0" t="0" r="0" b="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7749113" cy="9956286"/>
                    </a:xfrm>
                    <a:prstGeom prst="rect">
                      <a:avLst/>
                    </a:prstGeom>
                  </pic:spPr>
                </pic:pic>
              </a:graphicData>
            </a:graphic>
            <wp14:sizeRelH relativeFrom="page">
              <wp14:pctWidth>0</wp14:pctWidth>
            </wp14:sizeRelH>
            <wp14:sizeRelV relativeFrom="page">
              <wp14:pctHeight>0</wp14:pctHeight>
            </wp14:sizeRelV>
          </wp:anchor>
        </w:drawing>
      </w:r>
    </w:p>
    <w:p w14:paraId="35D06456" w14:textId="1DD66E4E" w:rsidR="00037641" w:rsidRPr="00C32CFC" w:rsidDel="007961AA" w:rsidRDefault="007961AA" w:rsidP="00C32CFC">
      <w:pPr>
        <w:rPr>
          <w:b/>
          <w:bCs/>
          <w:sz w:val="24"/>
          <w:szCs w:val="24"/>
        </w:rPr>
      </w:pPr>
      <w:r>
        <w:br w:type="page"/>
      </w:r>
    </w:p>
    <w:p w14:paraId="037ECAFC" w14:textId="77777777" w:rsidR="00037641" w:rsidRPr="00C32CFC" w:rsidDel="007961AA" w:rsidRDefault="00037641" w:rsidP="00C32CFC">
      <w:pPr>
        <w:rPr>
          <w:b/>
          <w:bCs/>
          <w:sz w:val="24"/>
          <w:szCs w:val="24"/>
        </w:rPr>
      </w:pPr>
    </w:p>
    <w:p w14:paraId="68CA9A8B" w14:textId="78F0D341" w:rsidR="00853426" w:rsidRPr="00A70768" w:rsidRDefault="002A5791" w:rsidP="00A70768">
      <w:pPr>
        <w:rPr>
          <w:b/>
          <w:bCs/>
          <w:sz w:val="24"/>
          <w:szCs w:val="24"/>
        </w:rPr>
      </w:pPr>
      <w:r>
        <w:rPr>
          <w:b/>
          <w:bCs/>
          <w:sz w:val="24"/>
          <w:szCs w:val="24"/>
        </w:rPr>
        <w:t xml:space="preserve">ZAMPHIA </w:t>
      </w:r>
      <w:r w:rsidR="00860E82" w:rsidRPr="00A70768">
        <w:rPr>
          <w:b/>
          <w:bCs/>
          <w:sz w:val="24"/>
          <w:szCs w:val="24"/>
        </w:rPr>
        <w:t>2021</w:t>
      </w:r>
      <w:r w:rsidR="00853426" w:rsidRPr="00A70768">
        <w:rPr>
          <w:b/>
          <w:bCs/>
          <w:sz w:val="24"/>
          <w:szCs w:val="24"/>
        </w:rPr>
        <w:t xml:space="preserve"> Collaborating Institutions</w:t>
      </w:r>
    </w:p>
    <w:p w14:paraId="7593DD94" w14:textId="77777777" w:rsidR="00A871D0" w:rsidRPr="00183EAF" w:rsidRDefault="00A871D0" w:rsidP="00F21700">
      <w:pPr>
        <w:pStyle w:val="Body"/>
        <w:spacing w:after="0" w:line="240" w:lineRule="auto"/>
        <w:rPr>
          <w:rFonts w:ascii="Arial" w:hAnsi="Arial" w:cs="Arial"/>
          <w:b/>
          <w:bCs/>
        </w:rPr>
      </w:pPr>
      <w:bookmarkStart w:id="0" w:name="_Toc22127225"/>
      <w:bookmarkStart w:id="1" w:name="_Toc22128049"/>
      <w:bookmarkStart w:id="2" w:name="_Toc22128248"/>
      <w:bookmarkStart w:id="3" w:name="_Toc22128454"/>
      <w:bookmarkStart w:id="4" w:name="_Toc22128654"/>
      <w:bookmarkStart w:id="5" w:name="_Toc22128854"/>
    </w:p>
    <w:p w14:paraId="501789E8" w14:textId="5962EAF6" w:rsidR="00D5072B" w:rsidRPr="00183EAF" w:rsidRDefault="00D5072B" w:rsidP="00F21700">
      <w:pPr>
        <w:pStyle w:val="Body"/>
        <w:spacing w:after="0" w:line="240" w:lineRule="auto"/>
        <w:contextualSpacing/>
        <w:rPr>
          <w:rFonts w:ascii="Arial" w:hAnsi="Arial" w:cs="Arial"/>
          <w:b/>
          <w:bCs/>
          <w:color w:val="auto"/>
          <w:u w:color="808080"/>
        </w:rPr>
      </w:pPr>
      <w:bookmarkStart w:id="6" w:name="_Toc22127239"/>
      <w:bookmarkStart w:id="7" w:name="_Toc22128063"/>
      <w:bookmarkStart w:id="8" w:name="_Toc22128262"/>
      <w:bookmarkStart w:id="9" w:name="_Toc22128468"/>
      <w:bookmarkStart w:id="10" w:name="_Toc22128668"/>
      <w:bookmarkStart w:id="11" w:name="_Toc22128868"/>
      <w:bookmarkEnd w:id="0"/>
      <w:bookmarkEnd w:id="1"/>
      <w:bookmarkEnd w:id="2"/>
      <w:bookmarkEnd w:id="3"/>
      <w:bookmarkEnd w:id="4"/>
      <w:bookmarkEnd w:id="5"/>
      <w:r w:rsidRPr="00183EAF">
        <w:rPr>
          <w:rFonts w:ascii="Arial" w:hAnsi="Arial" w:cs="Arial"/>
          <w:b/>
          <w:bCs/>
          <w:color w:val="auto"/>
          <w:u w:color="808080"/>
        </w:rPr>
        <w:t>Ministry of Health, Government of the Republic of Zambia</w:t>
      </w:r>
      <w:r w:rsidR="00183EAF" w:rsidRPr="00183EAF">
        <w:rPr>
          <w:rFonts w:ascii="Arial" w:hAnsi="Arial" w:cs="Arial"/>
          <w:b/>
          <w:bCs/>
          <w:color w:val="auto"/>
          <w:u w:color="808080"/>
        </w:rPr>
        <w:t xml:space="preserve">, </w:t>
      </w:r>
      <w:proofErr w:type="spellStart"/>
      <w:r w:rsidRPr="00183EAF">
        <w:rPr>
          <w:rFonts w:ascii="Arial" w:hAnsi="Arial" w:cs="Arial"/>
          <w:color w:val="auto"/>
          <w:u w:color="808080"/>
        </w:rPr>
        <w:t>Ndeke</w:t>
      </w:r>
      <w:proofErr w:type="spellEnd"/>
      <w:r w:rsidRPr="00183EAF">
        <w:rPr>
          <w:rFonts w:ascii="Arial" w:hAnsi="Arial" w:cs="Arial"/>
          <w:color w:val="auto"/>
          <w:u w:color="808080"/>
        </w:rPr>
        <w:t xml:space="preserve"> House, Haile Selassie Avenue, P.O Box 30205, Lusaka, Zambia</w:t>
      </w:r>
    </w:p>
    <w:p w14:paraId="32127AA6" w14:textId="77777777" w:rsidR="00D5072B" w:rsidRPr="00183EAF" w:rsidRDefault="00D5072B" w:rsidP="00F21700">
      <w:pPr>
        <w:pStyle w:val="Body"/>
        <w:spacing w:after="0" w:line="240" w:lineRule="auto"/>
        <w:contextualSpacing/>
        <w:rPr>
          <w:rFonts w:ascii="Arial" w:hAnsi="Arial" w:cs="Arial"/>
          <w:color w:val="auto"/>
          <w:u w:color="808080"/>
        </w:rPr>
      </w:pPr>
    </w:p>
    <w:p w14:paraId="0AF124E3" w14:textId="7BD1D99B" w:rsidR="00D5072B" w:rsidRPr="00183EAF" w:rsidRDefault="00D5072B" w:rsidP="00F21700">
      <w:pPr>
        <w:pStyle w:val="Body"/>
        <w:spacing w:after="0" w:line="240" w:lineRule="auto"/>
        <w:contextualSpacing/>
        <w:rPr>
          <w:rFonts w:ascii="Arial" w:hAnsi="Arial" w:cs="Arial"/>
        </w:rPr>
      </w:pPr>
      <w:r w:rsidRPr="00183EAF">
        <w:rPr>
          <w:rFonts w:ascii="Arial" w:hAnsi="Arial" w:cs="Arial"/>
          <w:b/>
          <w:bCs/>
        </w:rPr>
        <w:t>Centers for Disease Control and Prevention (CDC), Zambia</w:t>
      </w:r>
      <w:r w:rsidR="00183EAF" w:rsidRPr="00183EAF">
        <w:rPr>
          <w:rFonts w:ascii="Arial" w:hAnsi="Arial" w:cs="Arial"/>
        </w:rPr>
        <w:t xml:space="preserve">, </w:t>
      </w:r>
      <w:r w:rsidRPr="00183EAF">
        <w:rPr>
          <w:rFonts w:ascii="Arial" w:hAnsi="Arial" w:cs="Arial"/>
          <w:color w:val="auto"/>
        </w:rPr>
        <w:t>C/O American Embassy, 351/4740 Independence Avenue, Woodlands P.O Box 320065 Lusaka, Zambia</w:t>
      </w:r>
    </w:p>
    <w:p w14:paraId="6020C2DF" w14:textId="77777777" w:rsidR="00D5072B" w:rsidRPr="00183EAF" w:rsidRDefault="00D5072B" w:rsidP="00F21700">
      <w:pPr>
        <w:pStyle w:val="Body"/>
        <w:spacing w:after="0" w:line="240" w:lineRule="auto"/>
        <w:contextualSpacing/>
        <w:rPr>
          <w:rFonts w:ascii="Arial" w:hAnsi="Arial" w:cs="Arial"/>
        </w:rPr>
      </w:pPr>
    </w:p>
    <w:p w14:paraId="44AC8D54" w14:textId="4EEF71C2" w:rsidR="00D5072B" w:rsidRPr="00183EAF" w:rsidRDefault="00D5072B" w:rsidP="00F21700">
      <w:pPr>
        <w:pStyle w:val="Body"/>
        <w:spacing w:after="0" w:line="240" w:lineRule="auto"/>
        <w:contextualSpacing/>
        <w:rPr>
          <w:rFonts w:ascii="Arial" w:hAnsi="Arial" w:cs="Arial"/>
        </w:rPr>
      </w:pPr>
      <w:r w:rsidRPr="00183EAF">
        <w:rPr>
          <w:rFonts w:ascii="Arial" w:hAnsi="Arial" w:cs="Arial"/>
          <w:b/>
          <w:bCs/>
        </w:rPr>
        <w:t>Centers for Disease Control and Prevention (CDC)</w:t>
      </w:r>
      <w:r w:rsidRPr="00183EAF">
        <w:rPr>
          <w:rFonts w:ascii="Arial" w:hAnsi="Arial" w:cs="Arial"/>
        </w:rPr>
        <w:t>, Atlanta, 1600 Clifton Rd NE, Atlanta, GA 30333, USA</w:t>
      </w:r>
    </w:p>
    <w:p w14:paraId="2AB696C6" w14:textId="77777777" w:rsidR="00D5072B" w:rsidRPr="00183EAF" w:rsidRDefault="00D5072B" w:rsidP="00F21700">
      <w:pPr>
        <w:pStyle w:val="Body"/>
        <w:spacing w:after="0" w:line="240" w:lineRule="auto"/>
        <w:contextualSpacing/>
        <w:rPr>
          <w:rFonts w:ascii="Arial" w:hAnsi="Arial" w:cs="Arial"/>
        </w:rPr>
      </w:pPr>
    </w:p>
    <w:p w14:paraId="07F61F71" w14:textId="152E6AE6" w:rsidR="00D5072B" w:rsidRPr="00183EAF" w:rsidRDefault="00D5072B" w:rsidP="00F21700">
      <w:pPr>
        <w:pStyle w:val="Body"/>
        <w:spacing w:after="0" w:line="240" w:lineRule="auto"/>
        <w:contextualSpacing/>
        <w:rPr>
          <w:rFonts w:ascii="Arial" w:hAnsi="Arial" w:cs="Arial"/>
        </w:rPr>
      </w:pPr>
      <w:r w:rsidRPr="00183EAF">
        <w:rPr>
          <w:rFonts w:ascii="Arial" w:hAnsi="Arial" w:cs="Arial"/>
          <w:b/>
          <w:bCs/>
        </w:rPr>
        <w:t>University of Maryland, Baltimore (UMB)</w:t>
      </w:r>
      <w:r w:rsidRPr="00183EAF">
        <w:rPr>
          <w:rFonts w:ascii="Arial" w:hAnsi="Arial" w:cs="Arial"/>
        </w:rPr>
        <w:t>, C/O CIHEB, University of Maryland School of Medicine, 725 W. Lombard St, Baltimore, MD 21201, USA</w:t>
      </w:r>
    </w:p>
    <w:p w14:paraId="0820F018" w14:textId="77777777" w:rsidR="00D5072B" w:rsidRPr="00183EAF" w:rsidRDefault="00D5072B" w:rsidP="00F21700">
      <w:pPr>
        <w:pStyle w:val="Body"/>
        <w:spacing w:after="0" w:line="240" w:lineRule="auto"/>
        <w:contextualSpacing/>
        <w:rPr>
          <w:rFonts w:ascii="Arial" w:hAnsi="Arial" w:cs="Arial"/>
        </w:rPr>
      </w:pPr>
    </w:p>
    <w:p w14:paraId="209EC175" w14:textId="4CCB1808" w:rsidR="00D5072B" w:rsidRPr="00183EAF" w:rsidRDefault="00D5072B" w:rsidP="00F21700">
      <w:pPr>
        <w:pStyle w:val="Body"/>
        <w:spacing w:after="0" w:line="240" w:lineRule="auto"/>
        <w:contextualSpacing/>
        <w:rPr>
          <w:rFonts w:ascii="Arial" w:hAnsi="Arial" w:cs="Arial"/>
        </w:rPr>
      </w:pPr>
      <w:r w:rsidRPr="00183EAF">
        <w:rPr>
          <w:rFonts w:ascii="Arial" w:hAnsi="Arial" w:cs="Arial"/>
          <w:b/>
          <w:bCs/>
        </w:rPr>
        <w:t>University of Maryland, Baltimore - Maryland Global Initiatives Corporation Zambia</w:t>
      </w:r>
      <w:r w:rsidRPr="00183EAF">
        <w:rPr>
          <w:rFonts w:ascii="Arial" w:hAnsi="Arial" w:cs="Arial"/>
        </w:rPr>
        <w:t xml:space="preserve">, 31C, Bishops Road, </w:t>
      </w:r>
      <w:proofErr w:type="spellStart"/>
      <w:r w:rsidRPr="00183EAF">
        <w:rPr>
          <w:rFonts w:ascii="Arial" w:hAnsi="Arial" w:cs="Arial"/>
        </w:rPr>
        <w:t>Kabulonga</w:t>
      </w:r>
      <w:proofErr w:type="spellEnd"/>
      <w:r w:rsidRPr="00183EAF">
        <w:rPr>
          <w:rFonts w:ascii="Arial" w:hAnsi="Arial" w:cs="Arial"/>
        </w:rPr>
        <w:t>, Lusaka, Zambia</w:t>
      </w:r>
    </w:p>
    <w:p w14:paraId="05705BFB" w14:textId="77777777" w:rsidR="00D5072B" w:rsidRPr="00183EAF" w:rsidRDefault="00D5072B" w:rsidP="00F21700">
      <w:pPr>
        <w:pStyle w:val="Body"/>
        <w:spacing w:after="0" w:line="240" w:lineRule="auto"/>
        <w:contextualSpacing/>
        <w:rPr>
          <w:rFonts w:ascii="Arial" w:hAnsi="Arial" w:cs="Arial"/>
        </w:rPr>
      </w:pPr>
    </w:p>
    <w:p w14:paraId="12014494" w14:textId="7C76E374" w:rsidR="00D5072B" w:rsidRPr="00183EAF" w:rsidRDefault="00D5072B" w:rsidP="00F21700">
      <w:pPr>
        <w:pStyle w:val="Body"/>
        <w:spacing w:after="0" w:line="240" w:lineRule="auto"/>
        <w:contextualSpacing/>
        <w:rPr>
          <w:rFonts w:ascii="Arial" w:hAnsi="Arial" w:cs="Arial"/>
        </w:rPr>
      </w:pPr>
      <w:r w:rsidRPr="00183EAF">
        <w:rPr>
          <w:rFonts w:ascii="Arial" w:hAnsi="Arial" w:cs="Arial"/>
          <w:b/>
          <w:bCs/>
        </w:rPr>
        <w:t>ICF</w:t>
      </w:r>
      <w:r w:rsidRPr="00BA1065">
        <w:rPr>
          <w:rFonts w:ascii="Arial" w:hAnsi="Arial" w:cs="Arial"/>
        </w:rPr>
        <w:t xml:space="preserve">, </w:t>
      </w:r>
      <w:r w:rsidRPr="00183EAF">
        <w:rPr>
          <w:rFonts w:ascii="Arial" w:hAnsi="Arial" w:cs="Arial"/>
        </w:rPr>
        <w:t>1600 Research Boulevard, Rockville, MD 20850, USA</w:t>
      </w:r>
    </w:p>
    <w:p w14:paraId="55B0989D" w14:textId="77777777" w:rsidR="00D5072B" w:rsidRPr="00183EAF" w:rsidRDefault="00D5072B" w:rsidP="00F21700">
      <w:pPr>
        <w:pStyle w:val="Body"/>
        <w:spacing w:after="0" w:line="240" w:lineRule="auto"/>
        <w:contextualSpacing/>
        <w:rPr>
          <w:rFonts w:ascii="Arial" w:hAnsi="Arial" w:cs="Arial"/>
        </w:rPr>
      </w:pPr>
    </w:p>
    <w:p w14:paraId="6D4B1DA2" w14:textId="1BF0BFE6" w:rsidR="00D5072B" w:rsidRPr="00183EAF" w:rsidRDefault="00D5072B" w:rsidP="00F21700">
      <w:pPr>
        <w:pStyle w:val="Body"/>
        <w:spacing w:after="0" w:line="240" w:lineRule="auto"/>
        <w:contextualSpacing/>
        <w:rPr>
          <w:rFonts w:ascii="Arial" w:hAnsi="Arial" w:cs="Arial"/>
          <w:color w:val="auto"/>
        </w:rPr>
      </w:pPr>
      <w:r w:rsidRPr="00183EAF">
        <w:rPr>
          <w:rFonts w:ascii="Arial" w:hAnsi="Arial" w:cs="Arial"/>
          <w:b/>
          <w:bCs/>
          <w:color w:val="auto"/>
        </w:rPr>
        <w:t>Zambia Statistics Agency</w:t>
      </w:r>
      <w:r w:rsidRPr="00183EAF">
        <w:rPr>
          <w:rFonts w:ascii="Arial" w:hAnsi="Arial" w:cs="Arial"/>
          <w:color w:val="auto"/>
        </w:rPr>
        <w:t>, Nationalist Road, P.O Box 31908, Lusaka Zambia</w:t>
      </w:r>
    </w:p>
    <w:p w14:paraId="75BCAF15" w14:textId="77777777" w:rsidR="00D5072B" w:rsidRPr="00183EAF" w:rsidRDefault="00D5072B" w:rsidP="00F21700">
      <w:pPr>
        <w:pStyle w:val="Body"/>
        <w:spacing w:after="0" w:line="240" w:lineRule="auto"/>
        <w:contextualSpacing/>
        <w:rPr>
          <w:rFonts w:ascii="Arial" w:hAnsi="Arial" w:cs="Arial"/>
          <w:color w:val="auto"/>
        </w:rPr>
      </w:pPr>
    </w:p>
    <w:p w14:paraId="241D1DEC" w14:textId="7522292B" w:rsidR="00D5072B" w:rsidRPr="00183EAF" w:rsidRDefault="00D5072B" w:rsidP="00F21700">
      <w:pPr>
        <w:pStyle w:val="Body"/>
        <w:spacing w:after="0" w:line="240" w:lineRule="auto"/>
        <w:contextualSpacing/>
        <w:rPr>
          <w:rFonts w:ascii="Arial" w:hAnsi="Arial" w:cs="Arial"/>
        </w:rPr>
      </w:pPr>
      <w:r w:rsidRPr="00183EAF">
        <w:rPr>
          <w:rFonts w:ascii="Arial" w:hAnsi="Arial" w:cs="Arial"/>
          <w:b/>
          <w:bCs/>
          <w:color w:val="auto"/>
        </w:rPr>
        <w:t>University of Zambia</w:t>
      </w:r>
      <w:r w:rsidRPr="00183EAF">
        <w:rPr>
          <w:rFonts w:ascii="Arial" w:hAnsi="Arial" w:cs="Arial"/>
          <w:color w:val="auto"/>
          <w:u w:val="single"/>
        </w:rPr>
        <w:t>,</w:t>
      </w:r>
      <w:r w:rsidRPr="00183EAF">
        <w:rPr>
          <w:rFonts w:ascii="Arial" w:hAnsi="Arial" w:cs="Arial"/>
          <w:color w:val="auto"/>
        </w:rPr>
        <w:t xml:space="preserve"> Population Studies Department, Great East Road, P.O Box 32379, Lusaka, Zambia</w:t>
      </w:r>
      <w:r w:rsidRPr="00183EAF">
        <w:rPr>
          <w:rFonts w:ascii="Arial" w:hAnsi="Arial" w:cs="Arial"/>
        </w:rPr>
        <w:t xml:space="preserve"> </w:t>
      </w:r>
    </w:p>
    <w:p w14:paraId="0C11AC6C" w14:textId="77777777" w:rsidR="00D5072B" w:rsidRPr="00183EAF" w:rsidRDefault="00D5072B" w:rsidP="00F21700">
      <w:pPr>
        <w:spacing w:after="0" w:line="240" w:lineRule="auto"/>
        <w:rPr>
          <w:rStyle w:val="longtext"/>
          <w:rFonts w:cs="Arial"/>
        </w:rPr>
      </w:pPr>
    </w:p>
    <w:p w14:paraId="4A9A86CA" w14:textId="3588917D" w:rsidR="00D5072B" w:rsidRPr="00183EAF" w:rsidRDefault="00D5072B" w:rsidP="00F21700">
      <w:pPr>
        <w:spacing w:after="0" w:line="240" w:lineRule="auto"/>
        <w:rPr>
          <w:rStyle w:val="longtext"/>
          <w:rFonts w:cs="Arial"/>
        </w:rPr>
      </w:pPr>
      <w:r w:rsidRPr="00183EAF">
        <w:rPr>
          <w:rStyle w:val="longtext"/>
          <w:rFonts w:cs="Arial"/>
          <w:b/>
          <w:bCs/>
        </w:rPr>
        <w:t>University Teaching Hospital, Virology Laboratory</w:t>
      </w:r>
      <w:r w:rsidRPr="00183EAF">
        <w:rPr>
          <w:rStyle w:val="longtext"/>
          <w:rFonts w:cs="Arial"/>
        </w:rPr>
        <w:t>, P.O. Box 50110, Lusaka, Zambia</w:t>
      </w:r>
    </w:p>
    <w:bookmarkEnd w:id="6"/>
    <w:bookmarkEnd w:id="7"/>
    <w:bookmarkEnd w:id="8"/>
    <w:bookmarkEnd w:id="9"/>
    <w:bookmarkEnd w:id="10"/>
    <w:bookmarkEnd w:id="11"/>
    <w:p w14:paraId="5B8BD713" w14:textId="061A1DEF" w:rsidR="00853426" w:rsidRPr="00C7246D" w:rsidRDefault="00CB0042" w:rsidP="00570BDD">
      <w:pPr>
        <w:spacing w:after="0" w:line="240" w:lineRule="auto"/>
        <w:rPr>
          <w:b/>
          <w:bCs/>
        </w:rPr>
      </w:pPr>
      <w:r w:rsidRPr="00C7246D">
        <w:rPr>
          <w:b/>
          <w:bCs/>
        </w:rPr>
        <w:t>____________________________________________________________________________</w:t>
      </w:r>
    </w:p>
    <w:p w14:paraId="655F4774" w14:textId="77777777" w:rsidR="00CB0042" w:rsidRPr="00C7246D" w:rsidRDefault="00CB0042" w:rsidP="00570BDD">
      <w:pPr>
        <w:pStyle w:val="Title"/>
        <w:rPr>
          <w:szCs w:val="28"/>
        </w:rPr>
      </w:pPr>
    </w:p>
    <w:p w14:paraId="38F43DA3" w14:textId="1345082E" w:rsidR="00853426" w:rsidRPr="00C7246D" w:rsidRDefault="00853426" w:rsidP="00570BDD">
      <w:pPr>
        <w:pStyle w:val="Title"/>
        <w:rPr>
          <w:szCs w:val="28"/>
        </w:rPr>
      </w:pPr>
      <w:r w:rsidRPr="00C7246D">
        <w:rPr>
          <w:szCs w:val="28"/>
        </w:rPr>
        <w:t>Donor Support</w:t>
      </w:r>
    </w:p>
    <w:p w14:paraId="0CED62B8" w14:textId="31881B20" w:rsidR="00853426" w:rsidRPr="00C7246D" w:rsidRDefault="00853426" w:rsidP="00570BDD">
      <w:bookmarkStart w:id="12" w:name="_Hlk38295641"/>
      <w:r w:rsidRPr="00C7246D">
        <w:t xml:space="preserve">This project </w:t>
      </w:r>
      <w:r w:rsidR="00A923C5" w:rsidRPr="00C7246D">
        <w:t>is</w:t>
      </w:r>
      <w:r w:rsidRPr="00C7246D">
        <w:t xml:space="preserve"> supported by the</w:t>
      </w:r>
      <w:r w:rsidR="00A923C5" w:rsidRPr="00C7246D">
        <w:t xml:space="preserve"> U.S.</w:t>
      </w:r>
      <w:r w:rsidRPr="00C7246D">
        <w:t xml:space="preserve"> President’s Emergency Plan for AIDS Relief (PEPFAR) through the Centers for Disease Control and Prevention (CDC) under the terms of cooperative agreement </w:t>
      </w:r>
      <w:bookmarkEnd w:id="12"/>
      <w:r w:rsidR="005679E2" w:rsidRPr="005679E2">
        <w:rPr>
          <w:b/>
          <w:bCs/>
        </w:rPr>
        <w:t>NU2GGH002172</w:t>
      </w:r>
      <w:r w:rsidR="00594D5C" w:rsidRPr="00C7246D">
        <w:rPr>
          <w:rFonts w:eastAsia="Times New Roman"/>
          <w:b/>
          <w:bCs/>
        </w:rPr>
        <w:t xml:space="preserve">. </w:t>
      </w:r>
      <w:r w:rsidRPr="00C7246D">
        <w:t>The findings and conclusions are those of the authors and do not necessarily represent the official position of the funding agencies.</w:t>
      </w:r>
    </w:p>
    <w:p w14:paraId="09F0F1C8" w14:textId="77777777" w:rsidR="00853426" w:rsidRPr="00C7246D" w:rsidRDefault="00853426" w:rsidP="00570BDD">
      <w:pPr>
        <w:pStyle w:val="Title"/>
        <w:rPr>
          <w:szCs w:val="28"/>
        </w:rPr>
      </w:pPr>
      <w:r w:rsidRPr="00C7246D">
        <w:rPr>
          <w:szCs w:val="28"/>
        </w:rPr>
        <w:t>Suggested Citation</w:t>
      </w:r>
    </w:p>
    <w:p w14:paraId="56CAE854" w14:textId="70638251" w:rsidR="00E20420" w:rsidRPr="00C7246D" w:rsidRDefault="00E20420" w:rsidP="00570BDD">
      <w:pPr>
        <w:pStyle w:val="Title"/>
        <w:rPr>
          <w:sz w:val="22"/>
          <w:szCs w:val="22"/>
        </w:rPr>
      </w:pPr>
      <w:r w:rsidRPr="00C7246D">
        <w:rPr>
          <w:sz w:val="22"/>
          <w:szCs w:val="22"/>
        </w:rPr>
        <w:t xml:space="preserve">Government of </w:t>
      </w:r>
      <w:r w:rsidR="00F21700">
        <w:rPr>
          <w:sz w:val="22"/>
          <w:szCs w:val="22"/>
        </w:rPr>
        <w:t>the Republic of Zambia</w:t>
      </w:r>
      <w:r w:rsidR="00E36948">
        <w:rPr>
          <w:sz w:val="22"/>
          <w:szCs w:val="22"/>
        </w:rPr>
        <w:t xml:space="preserve"> </w:t>
      </w:r>
      <w:r w:rsidR="00E36948" w:rsidRPr="00E36948">
        <w:rPr>
          <w:sz w:val="22"/>
          <w:szCs w:val="22"/>
        </w:rPr>
        <w:t>Population-based HIV Impact Assessment</w:t>
      </w:r>
      <w:r w:rsidRPr="00C7246D">
        <w:rPr>
          <w:sz w:val="22"/>
          <w:szCs w:val="22"/>
        </w:rPr>
        <w:t xml:space="preserve">: Data Use Supplement Manual. </w:t>
      </w:r>
      <w:r w:rsidR="00F21700">
        <w:rPr>
          <w:sz w:val="22"/>
          <w:szCs w:val="22"/>
        </w:rPr>
        <w:t>Lusaka</w:t>
      </w:r>
      <w:r w:rsidRPr="00C7246D">
        <w:rPr>
          <w:sz w:val="22"/>
          <w:szCs w:val="22"/>
        </w:rPr>
        <w:t xml:space="preserve">, </w:t>
      </w:r>
      <w:r w:rsidR="00F21700">
        <w:rPr>
          <w:sz w:val="22"/>
          <w:szCs w:val="22"/>
        </w:rPr>
        <w:t>Zambia</w:t>
      </w:r>
      <w:r w:rsidRPr="00C7246D">
        <w:rPr>
          <w:sz w:val="22"/>
          <w:szCs w:val="22"/>
        </w:rPr>
        <w:t xml:space="preserve">. </w:t>
      </w:r>
      <w:r w:rsidR="00DE5665">
        <w:rPr>
          <w:sz w:val="22"/>
          <w:szCs w:val="22"/>
        </w:rPr>
        <w:t>May</w:t>
      </w:r>
      <w:r w:rsidRPr="00C7246D">
        <w:rPr>
          <w:sz w:val="22"/>
          <w:szCs w:val="22"/>
        </w:rPr>
        <w:t xml:space="preserve"> 202</w:t>
      </w:r>
      <w:r w:rsidR="00DE5665">
        <w:rPr>
          <w:sz w:val="22"/>
          <w:szCs w:val="22"/>
        </w:rPr>
        <w:t>3</w:t>
      </w:r>
    </w:p>
    <w:p w14:paraId="47730B7E" w14:textId="77777777" w:rsidR="00E20420" w:rsidRPr="00C7246D" w:rsidRDefault="00E20420" w:rsidP="00570BDD">
      <w:pPr>
        <w:pStyle w:val="Title"/>
        <w:rPr>
          <w:szCs w:val="28"/>
        </w:rPr>
      </w:pPr>
    </w:p>
    <w:p w14:paraId="4ED597C8" w14:textId="46BEAF19" w:rsidR="00853426" w:rsidRPr="00C7246D" w:rsidRDefault="00853426" w:rsidP="00570BDD">
      <w:pPr>
        <w:pStyle w:val="Title"/>
        <w:rPr>
          <w:szCs w:val="28"/>
        </w:rPr>
      </w:pPr>
      <w:r w:rsidRPr="00C7246D">
        <w:rPr>
          <w:szCs w:val="28"/>
        </w:rPr>
        <w:t xml:space="preserve">Access this Manual </w:t>
      </w:r>
      <w:r w:rsidR="00342DBF" w:rsidRPr="00C7246D">
        <w:rPr>
          <w:szCs w:val="28"/>
        </w:rPr>
        <w:t xml:space="preserve">via </w:t>
      </w:r>
      <w:r w:rsidR="004E617A" w:rsidRPr="004E617A">
        <w:rPr>
          <w:szCs w:val="28"/>
          <w:highlight w:val="yellow"/>
        </w:rPr>
        <w:t>TBD</w:t>
      </w:r>
    </w:p>
    <w:p w14:paraId="3974CF13" w14:textId="77777777" w:rsidR="00342DBF" w:rsidRPr="00C7246D" w:rsidRDefault="00342DBF" w:rsidP="00570BDD">
      <w:pPr>
        <w:pStyle w:val="Title"/>
        <w:rPr>
          <w:szCs w:val="28"/>
        </w:rPr>
      </w:pPr>
    </w:p>
    <w:p w14:paraId="13E6345D" w14:textId="764B1515" w:rsidR="00853426" w:rsidRPr="00C7246D" w:rsidRDefault="00853426" w:rsidP="00570BDD">
      <w:pPr>
        <w:pStyle w:val="Title"/>
        <w:rPr>
          <w:szCs w:val="28"/>
        </w:rPr>
      </w:pPr>
      <w:r w:rsidRPr="00C7246D">
        <w:rPr>
          <w:szCs w:val="28"/>
        </w:rPr>
        <w:t>Contact Information</w:t>
      </w:r>
    </w:p>
    <w:p w14:paraId="7AF52ECB" w14:textId="32CC8B1F" w:rsidR="00F14F10" w:rsidRPr="00C7246D" w:rsidRDefault="00E67652" w:rsidP="00570BDD">
      <w:r w:rsidRPr="00C7246D">
        <w:rPr>
          <w:rFonts w:cs="Arial"/>
        </w:rPr>
        <w:t xml:space="preserve">Kristen Stafford, PhD, </w:t>
      </w:r>
      <w:hyperlink r:id="rId12" w:history="1">
        <w:r w:rsidR="000E2F94" w:rsidRPr="00DB60F3">
          <w:rPr>
            <w:rStyle w:val="Hyperlink"/>
            <w:rFonts w:cs="Arial"/>
          </w:rPr>
          <w:t>kstafford@ihv.umaryland.edu</w:t>
        </w:r>
      </w:hyperlink>
    </w:p>
    <w:p w14:paraId="2590341C" w14:textId="17291F6F" w:rsidR="00853426" w:rsidRPr="00C7246D" w:rsidRDefault="00853426" w:rsidP="00570BDD">
      <w:r w:rsidRPr="00C7246D">
        <w:br w:type="page"/>
      </w:r>
    </w:p>
    <w:sdt>
      <w:sdtPr>
        <w:rPr>
          <w:rFonts w:ascii="Arial" w:eastAsiaTheme="minorHAnsi" w:hAnsi="Arial" w:cs="Arial"/>
          <w:color w:val="auto"/>
          <w:sz w:val="22"/>
          <w:szCs w:val="22"/>
          <w:shd w:val="clear" w:color="auto" w:fill="E6E6E6"/>
        </w:rPr>
        <w:id w:val="-1948379888"/>
        <w:docPartObj>
          <w:docPartGallery w:val="Table of Contents"/>
          <w:docPartUnique/>
        </w:docPartObj>
      </w:sdtPr>
      <w:sdtEndPr>
        <w:rPr>
          <w:rFonts w:cstheme="minorBidi"/>
          <w:b/>
        </w:rPr>
      </w:sdtEndPr>
      <w:sdtContent>
        <w:p w14:paraId="282BCDD9" w14:textId="77777777" w:rsidR="006D5204" w:rsidRPr="00C7246D" w:rsidRDefault="006D5204" w:rsidP="00570BDD">
          <w:pPr>
            <w:pStyle w:val="TOCHeading"/>
            <w:rPr>
              <w:rFonts w:ascii="Arial" w:hAnsi="Arial" w:cs="Arial"/>
              <w:b/>
              <w:color w:val="auto"/>
              <w:u w:val="single"/>
            </w:rPr>
          </w:pPr>
          <w:r w:rsidRPr="00C7246D">
            <w:rPr>
              <w:rFonts w:ascii="Arial" w:hAnsi="Arial" w:cs="Arial"/>
              <w:b/>
              <w:color w:val="auto"/>
              <w:u w:val="single"/>
            </w:rPr>
            <w:t>Table of Contents</w:t>
          </w:r>
        </w:p>
        <w:p w14:paraId="0F3750D5" w14:textId="4BB9DF5A" w:rsidR="00D1554A" w:rsidRDefault="002B5A3D">
          <w:pPr>
            <w:pStyle w:val="TOC1"/>
            <w:rPr>
              <w:rFonts w:asciiTheme="minorHAnsi" w:eastAsiaTheme="minorEastAsia" w:hAnsiTheme="minorHAnsi"/>
              <w:b w:val="0"/>
              <w:noProof/>
              <w:sz w:val="22"/>
            </w:rPr>
          </w:pPr>
          <w:r w:rsidRPr="00C7246D">
            <w:rPr>
              <w:color w:val="2B579A"/>
              <w:shd w:val="clear" w:color="auto" w:fill="E6E6E6"/>
            </w:rPr>
            <w:fldChar w:fldCharType="begin"/>
          </w:r>
          <w:r w:rsidRPr="00C7246D">
            <w:instrText xml:space="preserve"> TOC \o "1-4" \h \z \u </w:instrText>
          </w:r>
          <w:r w:rsidRPr="00C7246D">
            <w:rPr>
              <w:color w:val="2B579A"/>
              <w:shd w:val="clear" w:color="auto" w:fill="E6E6E6"/>
            </w:rPr>
            <w:fldChar w:fldCharType="separate"/>
          </w:r>
          <w:hyperlink w:anchor="_Toc133504961" w:history="1">
            <w:r w:rsidR="00D1554A" w:rsidRPr="00465AC1">
              <w:rPr>
                <w:rStyle w:val="Hyperlink"/>
                <w:noProof/>
              </w:rPr>
              <w:t>1</w:t>
            </w:r>
            <w:r w:rsidR="00D1554A">
              <w:rPr>
                <w:rFonts w:asciiTheme="minorHAnsi" w:eastAsiaTheme="minorEastAsia" w:hAnsiTheme="minorHAnsi"/>
                <w:b w:val="0"/>
                <w:noProof/>
                <w:sz w:val="22"/>
              </w:rPr>
              <w:tab/>
            </w:r>
            <w:r w:rsidR="00D1554A" w:rsidRPr="00465AC1">
              <w:rPr>
                <w:rStyle w:val="Hyperlink"/>
                <w:noProof/>
              </w:rPr>
              <w:t>Background</w:t>
            </w:r>
            <w:r w:rsidR="00D1554A">
              <w:rPr>
                <w:noProof/>
                <w:webHidden/>
              </w:rPr>
              <w:tab/>
            </w:r>
            <w:r w:rsidR="00D1554A">
              <w:rPr>
                <w:noProof/>
                <w:webHidden/>
              </w:rPr>
              <w:fldChar w:fldCharType="begin"/>
            </w:r>
            <w:r w:rsidR="00D1554A">
              <w:rPr>
                <w:noProof/>
                <w:webHidden/>
              </w:rPr>
              <w:instrText xml:space="preserve"> PAGEREF _Toc133504961 \h </w:instrText>
            </w:r>
            <w:r w:rsidR="00D1554A">
              <w:rPr>
                <w:noProof/>
                <w:webHidden/>
              </w:rPr>
            </w:r>
            <w:r w:rsidR="00D1554A">
              <w:rPr>
                <w:noProof/>
                <w:webHidden/>
              </w:rPr>
              <w:fldChar w:fldCharType="separate"/>
            </w:r>
            <w:r w:rsidR="009B1A8E">
              <w:rPr>
                <w:noProof/>
                <w:webHidden/>
              </w:rPr>
              <w:t>5</w:t>
            </w:r>
            <w:r w:rsidR="00D1554A">
              <w:rPr>
                <w:noProof/>
                <w:webHidden/>
              </w:rPr>
              <w:fldChar w:fldCharType="end"/>
            </w:r>
          </w:hyperlink>
        </w:p>
        <w:p w14:paraId="5824A9D5" w14:textId="2AB17D3E" w:rsidR="00D1554A" w:rsidRDefault="00154EBC">
          <w:pPr>
            <w:pStyle w:val="TOC2"/>
            <w:tabs>
              <w:tab w:val="left" w:pos="1440"/>
              <w:tab w:val="right" w:leader="dot" w:pos="9350"/>
            </w:tabs>
            <w:rPr>
              <w:rFonts w:asciiTheme="minorHAnsi" w:eastAsiaTheme="minorEastAsia" w:hAnsiTheme="minorHAnsi"/>
              <w:noProof/>
            </w:rPr>
          </w:pPr>
          <w:hyperlink w:anchor="_Toc133504962" w:history="1">
            <w:r w:rsidR="00D1554A" w:rsidRPr="00465AC1">
              <w:rPr>
                <w:rStyle w:val="Hyperlink"/>
                <w:noProof/>
              </w:rPr>
              <w:t>1.1</w:t>
            </w:r>
            <w:r w:rsidR="00D1554A">
              <w:rPr>
                <w:rFonts w:asciiTheme="minorHAnsi" w:eastAsiaTheme="minorEastAsia" w:hAnsiTheme="minorHAnsi"/>
                <w:noProof/>
              </w:rPr>
              <w:tab/>
            </w:r>
            <w:r w:rsidR="00D1554A" w:rsidRPr="00465AC1">
              <w:rPr>
                <w:rStyle w:val="Hyperlink"/>
                <w:noProof/>
              </w:rPr>
              <w:t>What is ZAMPHIA 2021?</w:t>
            </w:r>
            <w:r w:rsidR="00D1554A">
              <w:rPr>
                <w:noProof/>
                <w:webHidden/>
              </w:rPr>
              <w:tab/>
            </w:r>
            <w:r w:rsidR="00D1554A">
              <w:rPr>
                <w:noProof/>
                <w:webHidden/>
              </w:rPr>
              <w:fldChar w:fldCharType="begin"/>
            </w:r>
            <w:r w:rsidR="00D1554A">
              <w:rPr>
                <w:noProof/>
                <w:webHidden/>
              </w:rPr>
              <w:instrText xml:space="preserve"> PAGEREF _Toc133504962 \h </w:instrText>
            </w:r>
            <w:r w:rsidR="00D1554A">
              <w:rPr>
                <w:noProof/>
                <w:webHidden/>
              </w:rPr>
            </w:r>
            <w:r w:rsidR="00D1554A">
              <w:rPr>
                <w:noProof/>
                <w:webHidden/>
              </w:rPr>
              <w:fldChar w:fldCharType="separate"/>
            </w:r>
            <w:r w:rsidR="009B1A8E">
              <w:rPr>
                <w:noProof/>
                <w:webHidden/>
              </w:rPr>
              <w:t>5</w:t>
            </w:r>
            <w:r w:rsidR="00D1554A">
              <w:rPr>
                <w:noProof/>
                <w:webHidden/>
              </w:rPr>
              <w:fldChar w:fldCharType="end"/>
            </w:r>
          </w:hyperlink>
        </w:p>
        <w:p w14:paraId="119441E6" w14:textId="7B45C8FA" w:rsidR="00D1554A" w:rsidRDefault="00154EBC">
          <w:pPr>
            <w:pStyle w:val="TOC2"/>
            <w:tabs>
              <w:tab w:val="left" w:pos="1440"/>
              <w:tab w:val="right" w:leader="dot" w:pos="9350"/>
            </w:tabs>
            <w:rPr>
              <w:rFonts w:asciiTheme="minorHAnsi" w:eastAsiaTheme="minorEastAsia" w:hAnsiTheme="minorHAnsi"/>
              <w:noProof/>
            </w:rPr>
          </w:pPr>
          <w:hyperlink w:anchor="_Toc133504963" w:history="1">
            <w:r w:rsidR="00D1554A" w:rsidRPr="00465AC1">
              <w:rPr>
                <w:rStyle w:val="Hyperlink"/>
                <w:noProof/>
              </w:rPr>
              <w:t>1.2</w:t>
            </w:r>
            <w:r w:rsidR="00D1554A">
              <w:rPr>
                <w:rFonts w:asciiTheme="minorHAnsi" w:eastAsiaTheme="minorEastAsia" w:hAnsiTheme="minorHAnsi"/>
                <w:noProof/>
              </w:rPr>
              <w:tab/>
            </w:r>
            <w:r w:rsidR="00D1554A" w:rsidRPr="00465AC1">
              <w:rPr>
                <w:rStyle w:val="Hyperlink"/>
                <w:noProof/>
              </w:rPr>
              <w:t>Purpose of the ZAMPHIA 2021 Data Use Manual Supplement</w:t>
            </w:r>
            <w:r w:rsidR="00D1554A">
              <w:rPr>
                <w:noProof/>
                <w:webHidden/>
              </w:rPr>
              <w:tab/>
            </w:r>
            <w:r w:rsidR="00D1554A">
              <w:rPr>
                <w:noProof/>
                <w:webHidden/>
              </w:rPr>
              <w:fldChar w:fldCharType="begin"/>
            </w:r>
            <w:r w:rsidR="00D1554A">
              <w:rPr>
                <w:noProof/>
                <w:webHidden/>
              </w:rPr>
              <w:instrText xml:space="preserve"> PAGEREF _Toc133504963 \h </w:instrText>
            </w:r>
            <w:r w:rsidR="00D1554A">
              <w:rPr>
                <w:noProof/>
                <w:webHidden/>
              </w:rPr>
            </w:r>
            <w:r w:rsidR="00D1554A">
              <w:rPr>
                <w:noProof/>
                <w:webHidden/>
              </w:rPr>
              <w:fldChar w:fldCharType="separate"/>
            </w:r>
            <w:r w:rsidR="009B1A8E">
              <w:rPr>
                <w:noProof/>
                <w:webHidden/>
              </w:rPr>
              <w:t>5</w:t>
            </w:r>
            <w:r w:rsidR="00D1554A">
              <w:rPr>
                <w:noProof/>
                <w:webHidden/>
              </w:rPr>
              <w:fldChar w:fldCharType="end"/>
            </w:r>
          </w:hyperlink>
        </w:p>
        <w:p w14:paraId="7FB0CF25" w14:textId="4B78D1A1" w:rsidR="00D1554A" w:rsidRDefault="00154EBC">
          <w:pPr>
            <w:pStyle w:val="TOC2"/>
            <w:tabs>
              <w:tab w:val="left" w:pos="1440"/>
              <w:tab w:val="right" w:leader="dot" w:pos="9350"/>
            </w:tabs>
            <w:rPr>
              <w:rFonts w:asciiTheme="minorHAnsi" w:eastAsiaTheme="minorEastAsia" w:hAnsiTheme="minorHAnsi"/>
              <w:noProof/>
            </w:rPr>
          </w:pPr>
          <w:hyperlink w:anchor="_Toc133504964" w:history="1">
            <w:r w:rsidR="00D1554A" w:rsidRPr="00465AC1">
              <w:rPr>
                <w:rStyle w:val="Hyperlink"/>
                <w:noProof/>
              </w:rPr>
              <w:t>1.3</w:t>
            </w:r>
            <w:r w:rsidR="00D1554A">
              <w:rPr>
                <w:rFonts w:asciiTheme="minorHAnsi" w:eastAsiaTheme="minorEastAsia" w:hAnsiTheme="minorHAnsi"/>
                <w:noProof/>
              </w:rPr>
              <w:tab/>
            </w:r>
            <w:r w:rsidR="00D1554A" w:rsidRPr="00465AC1">
              <w:rPr>
                <w:rStyle w:val="Hyperlink"/>
                <w:noProof/>
              </w:rPr>
              <w:t>Other documentation and resources</w:t>
            </w:r>
            <w:r w:rsidR="00D1554A">
              <w:rPr>
                <w:noProof/>
                <w:webHidden/>
              </w:rPr>
              <w:tab/>
            </w:r>
            <w:r w:rsidR="00D1554A">
              <w:rPr>
                <w:noProof/>
                <w:webHidden/>
              </w:rPr>
              <w:fldChar w:fldCharType="begin"/>
            </w:r>
            <w:r w:rsidR="00D1554A">
              <w:rPr>
                <w:noProof/>
                <w:webHidden/>
              </w:rPr>
              <w:instrText xml:space="preserve"> PAGEREF _Toc133504964 \h </w:instrText>
            </w:r>
            <w:r w:rsidR="00D1554A">
              <w:rPr>
                <w:noProof/>
                <w:webHidden/>
              </w:rPr>
            </w:r>
            <w:r w:rsidR="00D1554A">
              <w:rPr>
                <w:noProof/>
                <w:webHidden/>
              </w:rPr>
              <w:fldChar w:fldCharType="separate"/>
            </w:r>
            <w:r w:rsidR="009B1A8E">
              <w:rPr>
                <w:noProof/>
                <w:webHidden/>
              </w:rPr>
              <w:t>6</w:t>
            </w:r>
            <w:r w:rsidR="00D1554A">
              <w:rPr>
                <w:noProof/>
                <w:webHidden/>
              </w:rPr>
              <w:fldChar w:fldCharType="end"/>
            </w:r>
          </w:hyperlink>
        </w:p>
        <w:p w14:paraId="3D07C04B" w14:textId="17E3EDAC" w:rsidR="00D1554A" w:rsidRDefault="00154EBC">
          <w:pPr>
            <w:pStyle w:val="TOC1"/>
            <w:rPr>
              <w:rFonts w:asciiTheme="minorHAnsi" w:eastAsiaTheme="minorEastAsia" w:hAnsiTheme="minorHAnsi"/>
              <w:b w:val="0"/>
              <w:noProof/>
              <w:sz w:val="22"/>
            </w:rPr>
          </w:pPr>
          <w:hyperlink w:anchor="_Toc133504965" w:history="1">
            <w:r w:rsidR="00D1554A" w:rsidRPr="00465AC1">
              <w:rPr>
                <w:rStyle w:val="Hyperlink"/>
                <w:noProof/>
              </w:rPr>
              <w:t>2</w:t>
            </w:r>
            <w:r w:rsidR="00D1554A">
              <w:rPr>
                <w:rFonts w:asciiTheme="minorHAnsi" w:eastAsiaTheme="minorEastAsia" w:hAnsiTheme="minorHAnsi"/>
                <w:b w:val="0"/>
                <w:noProof/>
                <w:sz w:val="22"/>
              </w:rPr>
              <w:tab/>
            </w:r>
            <w:r w:rsidR="00D1554A" w:rsidRPr="00465AC1">
              <w:rPr>
                <w:rStyle w:val="Hyperlink"/>
                <w:noProof/>
              </w:rPr>
              <w:t>Survey design and data collection</w:t>
            </w:r>
            <w:r w:rsidR="00D1554A">
              <w:rPr>
                <w:noProof/>
                <w:webHidden/>
              </w:rPr>
              <w:tab/>
            </w:r>
            <w:r w:rsidR="00D1554A">
              <w:rPr>
                <w:noProof/>
                <w:webHidden/>
              </w:rPr>
              <w:fldChar w:fldCharType="begin"/>
            </w:r>
            <w:r w:rsidR="00D1554A">
              <w:rPr>
                <w:noProof/>
                <w:webHidden/>
              </w:rPr>
              <w:instrText xml:space="preserve"> PAGEREF _Toc133504965 \h </w:instrText>
            </w:r>
            <w:r w:rsidR="00D1554A">
              <w:rPr>
                <w:noProof/>
                <w:webHidden/>
              </w:rPr>
            </w:r>
            <w:r w:rsidR="00D1554A">
              <w:rPr>
                <w:noProof/>
                <w:webHidden/>
              </w:rPr>
              <w:fldChar w:fldCharType="separate"/>
            </w:r>
            <w:r w:rsidR="009B1A8E">
              <w:rPr>
                <w:noProof/>
                <w:webHidden/>
              </w:rPr>
              <w:t>6</w:t>
            </w:r>
            <w:r w:rsidR="00D1554A">
              <w:rPr>
                <w:noProof/>
                <w:webHidden/>
              </w:rPr>
              <w:fldChar w:fldCharType="end"/>
            </w:r>
          </w:hyperlink>
        </w:p>
        <w:p w14:paraId="6D68CED7" w14:textId="4278C6F5" w:rsidR="00D1554A" w:rsidRDefault="00154EBC">
          <w:pPr>
            <w:pStyle w:val="TOC1"/>
            <w:rPr>
              <w:rFonts w:asciiTheme="minorHAnsi" w:eastAsiaTheme="minorEastAsia" w:hAnsiTheme="minorHAnsi"/>
              <w:b w:val="0"/>
              <w:noProof/>
              <w:sz w:val="22"/>
            </w:rPr>
          </w:pPr>
          <w:hyperlink w:anchor="_Toc133504966" w:history="1">
            <w:r w:rsidR="00D1554A" w:rsidRPr="00465AC1">
              <w:rPr>
                <w:rStyle w:val="Hyperlink"/>
                <w:noProof/>
              </w:rPr>
              <w:t>3</w:t>
            </w:r>
            <w:r w:rsidR="00D1554A">
              <w:rPr>
                <w:rFonts w:asciiTheme="minorHAnsi" w:eastAsiaTheme="minorEastAsia" w:hAnsiTheme="minorHAnsi"/>
                <w:b w:val="0"/>
                <w:noProof/>
                <w:sz w:val="22"/>
              </w:rPr>
              <w:tab/>
            </w:r>
            <w:r w:rsidR="00D1554A" w:rsidRPr="00465AC1">
              <w:rPr>
                <w:rStyle w:val="Hyperlink"/>
                <w:noProof/>
              </w:rPr>
              <w:t>Overview of survey questionnaires</w:t>
            </w:r>
            <w:r w:rsidR="00D1554A">
              <w:rPr>
                <w:noProof/>
                <w:webHidden/>
              </w:rPr>
              <w:tab/>
            </w:r>
            <w:r w:rsidR="00D1554A">
              <w:rPr>
                <w:noProof/>
                <w:webHidden/>
              </w:rPr>
              <w:fldChar w:fldCharType="begin"/>
            </w:r>
            <w:r w:rsidR="00D1554A">
              <w:rPr>
                <w:noProof/>
                <w:webHidden/>
              </w:rPr>
              <w:instrText xml:space="preserve"> PAGEREF _Toc133504966 \h </w:instrText>
            </w:r>
            <w:r w:rsidR="00D1554A">
              <w:rPr>
                <w:noProof/>
                <w:webHidden/>
              </w:rPr>
            </w:r>
            <w:r w:rsidR="00D1554A">
              <w:rPr>
                <w:noProof/>
                <w:webHidden/>
              </w:rPr>
              <w:fldChar w:fldCharType="separate"/>
            </w:r>
            <w:r w:rsidR="009B1A8E">
              <w:rPr>
                <w:noProof/>
                <w:webHidden/>
              </w:rPr>
              <w:t>7</w:t>
            </w:r>
            <w:r w:rsidR="00D1554A">
              <w:rPr>
                <w:noProof/>
                <w:webHidden/>
              </w:rPr>
              <w:fldChar w:fldCharType="end"/>
            </w:r>
          </w:hyperlink>
        </w:p>
        <w:p w14:paraId="68D406E3" w14:textId="22FC4408" w:rsidR="00D1554A" w:rsidRDefault="00154EBC">
          <w:pPr>
            <w:pStyle w:val="TOC1"/>
            <w:rPr>
              <w:rFonts w:asciiTheme="minorHAnsi" w:eastAsiaTheme="minorEastAsia" w:hAnsiTheme="minorHAnsi"/>
              <w:b w:val="0"/>
              <w:noProof/>
              <w:sz w:val="22"/>
            </w:rPr>
          </w:pPr>
          <w:hyperlink w:anchor="_Toc133504967" w:history="1">
            <w:r w:rsidR="00D1554A" w:rsidRPr="00465AC1">
              <w:rPr>
                <w:rStyle w:val="Hyperlink"/>
                <w:noProof/>
              </w:rPr>
              <w:t>4</w:t>
            </w:r>
            <w:r w:rsidR="00D1554A">
              <w:rPr>
                <w:rFonts w:asciiTheme="minorHAnsi" w:eastAsiaTheme="minorEastAsia" w:hAnsiTheme="minorHAnsi"/>
                <w:b w:val="0"/>
                <w:noProof/>
                <w:sz w:val="22"/>
              </w:rPr>
              <w:tab/>
            </w:r>
            <w:r w:rsidR="00D1554A" w:rsidRPr="00465AC1">
              <w:rPr>
                <w:rStyle w:val="Hyperlink"/>
                <w:bCs/>
                <w:noProof/>
              </w:rPr>
              <w:t>Biom</w:t>
            </w:r>
            <w:r w:rsidR="00D1554A" w:rsidRPr="00465AC1">
              <w:rPr>
                <w:rStyle w:val="Hyperlink"/>
                <w:noProof/>
              </w:rPr>
              <w:t>arker testing</w:t>
            </w:r>
            <w:r w:rsidR="00D1554A">
              <w:rPr>
                <w:noProof/>
                <w:webHidden/>
              </w:rPr>
              <w:tab/>
            </w:r>
            <w:r w:rsidR="00D1554A">
              <w:rPr>
                <w:noProof/>
                <w:webHidden/>
              </w:rPr>
              <w:fldChar w:fldCharType="begin"/>
            </w:r>
            <w:r w:rsidR="00D1554A">
              <w:rPr>
                <w:noProof/>
                <w:webHidden/>
              </w:rPr>
              <w:instrText xml:space="preserve"> PAGEREF _Toc133504967 \h </w:instrText>
            </w:r>
            <w:r w:rsidR="00D1554A">
              <w:rPr>
                <w:noProof/>
                <w:webHidden/>
              </w:rPr>
            </w:r>
            <w:r w:rsidR="00D1554A">
              <w:rPr>
                <w:noProof/>
                <w:webHidden/>
              </w:rPr>
              <w:fldChar w:fldCharType="separate"/>
            </w:r>
            <w:r w:rsidR="009B1A8E">
              <w:rPr>
                <w:noProof/>
                <w:webHidden/>
              </w:rPr>
              <w:t>8</w:t>
            </w:r>
            <w:r w:rsidR="00D1554A">
              <w:rPr>
                <w:noProof/>
                <w:webHidden/>
              </w:rPr>
              <w:fldChar w:fldCharType="end"/>
            </w:r>
          </w:hyperlink>
        </w:p>
        <w:p w14:paraId="29192B2D" w14:textId="47F8787D" w:rsidR="00D1554A" w:rsidRDefault="00154EBC">
          <w:pPr>
            <w:pStyle w:val="TOC1"/>
            <w:rPr>
              <w:rFonts w:asciiTheme="minorHAnsi" w:eastAsiaTheme="minorEastAsia" w:hAnsiTheme="minorHAnsi"/>
              <w:b w:val="0"/>
              <w:noProof/>
              <w:sz w:val="22"/>
            </w:rPr>
          </w:pPr>
          <w:hyperlink w:anchor="_Toc133504968" w:history="1">
            <w:r w:rsidR="00D1554A" w:rsidRPr="00465AC1">
              <w:rPr>
                <w:rStyle w:val="Hyperlink"/>
                <w:noProof/>
              </w:rPr>
              <w:t>5</w:t>
            </w:r>
            <w:r w:rsidR="00D1554A">
              <w:rPr>
                <w:rFonts w:asciiTheme="minorHAnsi" w:eastAsiaTheme="minorEastAsia" w:hAnsiTheme="minorHAnsi"/>
                <w:b w:val="0"/>
                <w:noProof/>
                <w:sz w:val="22"/>
              </w:rPr>
              <w:tab/>
            </w:r>
            <w:r w:rsidR="00D1554A" w:rsidRPr="00465AC1">
              <w:rPr>
                <w:rStyle w:val="Hyperlink"/>
                <w:noProof/>
              </w:rPr>
              <w:t>Data confidentiality</w:t>
            </w:r>
            <w:r w:rsidR="00D1554A">
              <w:rPr>
                <w:noProof/>
                <w:webHidden/>
              </w:rPr>
              <w:tab/>
            </w:r>
            <w:r w:rsidR="00D1554A">
              <w:rPr>
                <w:noProof/>
                <w:webHidden/>
              </w:rPr>
              <w:fldChar w:fldCharType="begin"/>
            </w:r>
            <w:r w:rsidR="00D1554A">
              <w:rPr>
                <w:noProof/>
                <w:webHidden/>
              </w:rPr>
              <w:instrText xml:space="preserve"> PAGEREF _Toc133504968 \h </w:instrText>
            </w:r>
            <w:r w:rsidR="00D1554A">
              <w:rPr>
                <w:noProof/>
                <w:webHidden/>
              </w:rPr>
            </w:r>
            <w:r w:rsidR="00D1554A">
              <w:rPr>
                <w:noProof/>
                <w:webHidden/>
              </w:rPr>
              <w:fldChar w:fldCharType="separate"/>
            </w:r>
            <w:r w:rsidR="009B1A8E">
              <w:rPr>
                <w:noProof/>
                <w:webHidden/>
              </w:rPr>
              <w:t>9</w:t>
            </w:r>
            <w:r w:rsidR="00D1554A">
              <w:rPr>
                <w:noProof/>
                <w:webHidden/>
              </w:rPr>
              <w:fldChar w:fldCharType="end"/>
            </w:r>
          </w:hyperlink>
        </w:p>
        <w:p w14:paraId="459A28BA" w14:textId="222E0E42" w:rsidR="00D1554A" w:rsidRDefault="00154EBC">
          <w:pPr>
            <w:pStyle w:val="TOC1"/>
            <w:rPr>
              <w:rFonts w:asciiTheme="minorHAnsi" w:eastAsiaTheme="minorEastAsia" w:hAnsiTheme="minorHAnsi"/>
              <w:b w:val="0"/>
              <w:noProof/>
              <w:sz w:val="22"/>
            </w:rPr>
          </w:pPr>
          <w:hyperlink w:anchor="_Toc133504969" w:history="1">
            <w:r w:rsidR="00D1554A" w:rsidRPr="00465AC1">
              <w:rPr>
                <w:rStyle w:val="Hyperlink"/>
                <w:noProof/>
              </w:rPr>
              <w:t>6</w:t>
            </w:r>
            <w:r w:rsidR="00D1554A">
              <w:rPr>
                <w:rFonts w:asciiTheme="minorHAnsi" w:eastAsiaTheme="minorEastAsia" w:hAnsiTheme="minorHAnsi"/>
                <w:b w:val="0"/>
                <w:noProof/>
                <w:sz w:val="22"/>
              </w:rPr>
              <w:tab/>
            </w:r>
            <w:r w:rsidR="00D1554A" w:rsidRPr="00465AC1">
              <w:rPr>
                <w:rStyle w:val="Hyperlink"/>
                <w:noProof/>
              </w:rPr>
              <w:t>Dataset specifications</w:t>
            </w:r>
            <w:r w:rsidR="00D1554A">
              <w:rPr>
                <w:noProof/>
                <w:webHidden/>
              </w:rPr>
              <w:tab/>
            </w:r>
            <w:r w:rsidR="00D1554A">
              <w:rPr>
                <w:noProof/>
                <w:webHidden/>
              </w:rPr>
              <w:fldChar w:fldCharType="begin"/>
            </w:r>
            <w:r w:rsidR="00D1554A">
              <w:rPr>
                <w:noProof/>
                <w:webHidden/>
              </w:rPr>
              <w:instrText xml:space="preserve"> PAGEREF _Toc133504969 \h </w:instrText>
            </w:r>
            <w:r w:rsidR="00D1554A">
              <w:rPr>
                <w:noProof/>
                <w:webHidden/>
              </w:rPr>
            </w:r>
            <w:r w:rsidR="00D1554A">
              <w:rPr>
                <w:noProof/>
                <w:webHidden/>
              </w:rPr>
              <w:fldChar w:fldCharType="separate"/>
            </w:r>
            <w:r w:rsidR="009B1A8E">
              <w:rPr>
                <w:noProof/>
                <w:webHidden/>
              </w:rPr>
              <w:t>13</w:t>
            </w:r>
            <w:r w:rsidR="00D1554A">
              <w:rPr>
                <w:noProof/>
                <w:webHidden/>
              </w:rPr>
              <w:fldChar w:fldCharType="end"/>
            </w:r>
          </w:hyperlink>
        </w:p>
        <w:p w14:paraId="46193712" w14:textId="2D5C1E8B" w:rsidR="00D1554A" w:rsidRDefault="00154EBC">
          <w:pPr>
            <w:pStyle w:val="TOC1"/>
            <w:rPr>
              <w:rFonts w:asciiTheme="minorHAnsi" w:eastAsiaTheme="minorEastAsia" w:hAnsiTheme="minorHAnsi"/>
              <w:b w:val="0"/>
              <w:noProof/>
              <w:sz w:val="22"/>
            </w:rPr>
          </w:pPr>
          <w:hyperlink w:anchor="_Toc133504970" w:history="1">
            <w:r w:rsidR="00D1554A" w:rsidRPr="00465AC1">
              <w:rPr>
                <w:rStyle w:val="Hyperlink"/>
                <w:noProof/>
              </w:rPr>
              <w:t>7</w:t>
            </w:r>
            <w:r w:rsidR="00D1554A">
              <w:rPr>
                <w:rFonts w:asciiTheme="minorHAnsi" w:eastAsiaTheme="minorEastAsia" w:hAnsiTheme="minorHAnsi"/>
                <w:b w:val="0"/>
                <w:noProof/>
                <w:sz w:val="22"/>
              </w:rPr>
              <w:tab/>
            </w:r>
            <w:r w:rsidR="00D1554A" w:rsidRPr="00465AC1">
              <w:rPr>
                <w:rStyle w:val="Hyperlink"/>
                <w:noProof/>
              </w:rPr>
              <w:t>Wealth index</w:t>
            </w:r>
            <w:r w:rsidR="00D1554A">
              <w:rPr>
                <w:noProof/>
                <w:webHidden/>
              </w:rPr>
              <w:tab/>
            </w:r>
            <w:r w:rsidR="00D1554A">
              <w:rPr>
                <w:noProof/>
                <w:webHidden/>
              </w:rPr>
              <w:fldChar w:fldCharType="begin"/>
            </w:r>
            <w:r w:rsidR="00D1554A">
              <w:rPr>
                <w:noProof/>
                <w:webHidden/>
              </w:rPr>
              <w:instrText xml:space="preserve"> PAGEREF _Toc133504970 \h </w:instrText>
            </w:r>
            <w:r w:rsidR="00D1554A">
              <w:rPr>
                <w:noProof/>
                <w:webHidden/>
              </w:rPr>
            </w:r>
            <w:r w:rsidR="00D1554A">
              <w:rPr>
                <w:noProof/>
                <w:webHidden/>
              </w:rPr>
              <w:fldChar w:fldCharType="separate"/>
            </w:r>
            <w:r w:rsidR="009B1A8E">
              <w:rPr>
                <w:noProof/>
                <w:webHidden/>
              </w:rPr>
              <w:t>14</w:t>
            </w:r>
            <w:r w:rsidR="00D1554A">
              <w:rPr>
                <w:noProof/>
                <w:webHidden/>
              </w:rPr>
              <w:fldChar w:fldCharType="end"/>
            </w:r>
          </w:hyperlink>
        </w:p>
        <w:p w14:paraId="50627CAA" w14:textId="223BC13E" w:rsidR="00D1554A" w:rsidRDefault="00154EBC">
          <w:pPr>
            <w:pStyle w:val="TOC1"/>
            <w:rPr>
              <w:rFonts w:asciiTheme="minorHAnsi" w:eastAsiaTheme="minorEastAsia" w:hAnsiTheme="minorHAnsi"/>
              <w:b w:val="0"/>
              <w:noProof/>
              <w:sz w:val="22"/>
            </w:rPr>
          </w:pPr>
          <w:hyperlink w:anchor="_Toc133504971" w:history="1">
            <w:r w:rsidR="00D1554A" w:rsidRPr="00465AC1">
              <w:rPr>
                <w:rStyle w:val="Hyperlink"/>
                <w:noProof/>
              </w:rPr>
              <w:t>8</w:t>
            </w:r>
            <w:r w:rsidR="00D1554A">
              <w:rPr>
                <w:rFonts w:asciiTheme="minorHAnsi" w:eastAsiaTheme="minorEastAsia" w:hAnsiTheme="minorHAnsi"/>
                <w:b w:val="0"/>
                <w:noProof/>
                <w:sz w:val="22"/>
              </w:rPr>
              <w:tab/>
            </w:r>
            <w:r w:rsidR="00D1554A" w:rsidRPr="00465AC1">
              <w:rPr>
                <w:rStyle w:val="Hyperlink"/>
                <w:noProof/>
              </w:rPr>
              <w:t>References</w:t>
            </w:r>
            <w:r w:rsidR="00D1554A">
              <w:rPr>
                <w:noProof/>
                <w:webHidden/>
              </w:rPr>
              <w:tab/>
            </w:r>
            <w:r w:rsidR="00D1554A">
              <w:rPr>
                <w:noProof/>
                <w:webHidden/>
              </w:rPr>
              <w:fldChar w:fldCharType="begin"/>
            </w:r>
            <w:r w:rsidR="00D1554A">
              <w:rPr>
                <w:noProof/>
                <w:webHidden/>
              </w:rPr>
              <w:instrText xml:space="preserve"> PAGEREF _Toc133504971 \h </w:instrText>
            </w:r>
            <w:r w:rsidR="00D1554A">
              <w:rPr>
                <w:noProof/>
                <w:webHidden/>
              </w:rPr>
            </w:r>
            <w:r w:rsidR="00D1554A">
              <w:rPr>
                <w:noProof/>
                <w:webHidden/>
              </w:rPr>
              <w:fldChar w:fldCharType="separate"/>
            </w:r>
            <w:r w:rsidR="009B1A8E">
              <w:rPr>
                <w:noProof/>
                <w:webHidden/>
              </w:rPr>
              <w:t>18</w:t>
            </w:r>
            <w:r w:rsidR="00D1554A">
              <w:rPr>
                <w:noProof/>
                <w:webHidden/>
              </w:rPr>
              <w:fldChar w:fldCharType="end"/>
            </w:r>
          </w:hyperlink>
        </w:p>
        <w:p w14:paraId="44B9DFBE" w14:textId="6D555867" w:rsidR="006954AF" w:rsidRPr="00C7246D" w:rsidRDefault="002B5A3D" w:rsidP="00570BDD">
          <w:pPr>
            <w:rPr>
              <w:b/>
              <w:bCs/>
              <w:noProof/>
            </w:rPr>
          </w:pPr>
          <w:r w:rsidRPr="00C7246D">
            <w:rPr>
              <w:b/>
              <w:color w:val="2B579A"/>
              <w:sz w:val="24"/>
              <w:shd w:val="clear" w:color="auto" w:fill="E6E6E6"/>
            </w:rPr>
            <w:fldChar w:fldCharType="end"/>
          </w:r>
        </w:p>
      </w:sdtContent>
    </w:sdt>
    <w:p w14:paraId="4647C756" w14:textId="77777777" w:rsidR="00FB2AA0" w:rsidRPr="00C7246D" w:rsidRDefault="006D5204" w:rsidP="00570BDD">
      <w:pPr>
        <w:rPr>
          <w:sz w:val="32"/>
          <w:szCs w:val="32"/>
        </w:rPr>
      </w:pPr>
      <w:r w:rsidRPr="00C7246D">
        <w:br w:type="page"/>
      </w:r>
      <w:r w:rsidR="00FB2AA0" w:rsidRPr="00C7246D">
        <w:rPr>
          <w:sz w:val="32"/>
          <w:szCs w:val="32"/>
        </w:rPr>
        <w:lastRenderedPageBreak/>
        <w:t>Abbreviations</w:t>
      </w:r>
    </w:p>
    <w:tbl>
      <w:tblPr>
        <w:tblStyle w:val="TableGrid"/>
        <w:tblW w:w="9355" w:type="dxa"/>
        <w:tblLook w:val="04A0" w:firstRow="1" w:lastRow="0" w:firstColumn="1" w:lastColumn="0" w:noHBand="0" w:noVBand="1"/>
      </w:tblPr>
      <w:tblGrid>
        <w:gridCol w:w="2515"/>
        <w:gridCol w:w="6840"/>
      </w:tblGrid>
      <w:tr w:rsidR="00FB2AA0" w:rsidRPr="00C7246D" w14:paraId="26B3C49A" w14:textId="77777777" w:rsidTr="000C7D73">
        <w:tc>
          <w:tcPr>
            <w:tcW w:w="2515" w:type="dxa"/>
            <w:vAlign w:val="bottom"/>
          </w:tcPr>
          <w:p w14:paraId="4AB70D67" w14:textId="77777777" w:rsidR="00FB2AA0" w:rsidRPr="00C7246D" w:rsidRDefault="00FB2AA0" w:rsidP="00570BDD">
            <w:pPr>
              <w:rPr>
                <w:rFonts w:cs="Arial"/>
                <w:sz w:val="24"/>
                <w:szCs w:val="24"/>
              </w:rPr>
            </w:pPr>
            <w:r w:rsidRPr="00C7246D">
              <w:rPr>
                <w:rFonts w:cs="Arial"/>
                <w:color w:val="000000"/>
              </w:rPr>
              <w:t>ART</w:t>
            </w:r>
          </w:p>
        </w:tc>
        <w:tc>
          <w:tcPr>
            <w:tcW w:w="6840" w:type="dxa"/>
            <w:vAlign w:val="bottom"/>
          </w:tcPr>
          <w:p w14:paraId="6B89F61E" w14:textId="77777777" w:rsidR="00FB2AA0" w:rsidRPr="00C7246D" w:rsidRDefault="00FB2AA0" w:rsidP="00570BDD">
            <w:pPr>
              <w:rPr>
                <w:rFonts w:cs="Arial"/>
                <w:sz w:val="24"/>
                <w:szCs w:val="24"/>
              </w:rPr>
            </w:pPr>
            <w:r w:rsidRPr="00C7246D">
              <w:rPr>
                <w:rFonts w:cs="Arial"/>
                <w:color w:val="000000"/>
              </w:rPr>
              <w:t>Antiretroviral Therapy</w:t>
            </w:r>
          </w:p>
        </w:tc>
      </w:tr>
      <w:tr w:rsidR="00FB2AA0" w:rsidRPr="00C7246D" w14:paraId="5A606ACD" w14:textId="77777777" w:rsidTr="000C7D73">
        <w:tc>
          <w:tcPr>
            <w:tcW w:w="2515" w:type="dxa"/>
            <w:vAlign w:val="bottom"/>
          </w:tcPr>
          <w:p w14:paraId="598A0A68" w14:textId="77777777" w:rsidR="00FB2AA0" w:rsidRPr="00C7246D" w:rsidRDefault="00FB2AA0" w:rsidP="007717BD">
            <w:pPr>
              <w:rPr>
                <w:rFonts w:cs="Arial"/>
                <w:sz w:val="24"/>
                <w:szCs w:val="24"/>
              </w:rPr>
            </w:pPr>
            <w:r w:rsidRPr="00C7246D">
              <w:rPr>
                <w:rFonts w:cs="Arial"/>
                <w:color w:val="000000"/>
              </w:rPr>
              <w:t>ARV</w:t>
            </w:r>
          </w:p>
        </w:tc>
        <w:tc>
          <w:tcPr>
            <w:tcW w:w="6840" w:type="dxa"/>
            <w:vAlign w:val="bottom"/>
          </w:tcPr>
          <w:p w14:paraId="1FBE160B" w14:textId="77777777" w:rsidR="00FB2AA0" w:rsidRPr="00C7246D" w:rsidRDefault="00FB2AA0" w:rsidP="007717BD">
            <w:pPr>
              <w:rPr>
                <w:rFonts w:cs="Arial"/>
                <w:sz w:val="24"/>
                <w:szCs w:val="24"/>
              </w:rPr>
            </w:pPr>
            <w:r w:rsidRPr="00C7246D">
              <w:rPr>
                <w:rFonts w:cs="Arial"/>
                <w:color w:val="000000"/>
              </w:rPr>
              <w:t>Antiretroviral</w:t>
            </w:r>
          </w:p>
        </w:tc>
      </w:tr>
      <w:tr w:rsidR="00315013" w:rsidRPr="00380F67" w14:paraId="52D2A180" w14:textId="77777777" w:rsidTr="00BC2C64">
        <w:tc>
          <w:tcPr>
            <w:tcW w:w="2515" w:type="dxa"/>
            <w:vAlign w:val="bottom"/>
          </w:tcPr>
          <w:p w14:paraId="7469D3F5" w14:textId="77777777" w:rsidR="00315013" w:rsidRPr="00315013" w:rsidRDefault="00315013" w:rsidP="00BC2C64">
            <w:pPr>
              <w:rPr>
                <w:rFonts w:cs="Arial"/>
                <w:sz w:val="24"/>
                <w:szCs w:val="24"/>
              </w:rPr>
            </w:pPr>
            <w:r w:rsidRPr="00315013">
              <w:rPr>
                <w:rFonts w:cs="Arial"/>
                <w:color w:val="000000"/>
              </w:rPr>
              <w:t>CAP/CTM</w:t>
            </w:r>
          </w:p>
        </w:tc>
        <w:tc>
          <w:tcPr>
            <w:tcW w:w="6840" w:type="dxa"/>
            <w:vAlign w:val="bottom"/>
          </w:tcPr>
          <w:p w14:paraId="1AF5628E" w14:textId="77777777" w:rsidR="00315013" w:rsidRPr="00315013" w:rsidRDefault="00315013" w:rsidP="00BC2C64">
            <w:pPr>
              <w:rPr>
                <w:rFonts w:cs="Arial"/>
                <w:sz w:val="24"/>
                <w:szCs w:val="24"/>
              </w:rPr>
            </w:pPr>
            <w:r w:rsidRPr="00315013">
              <w:rPr>
                <w:rFonts w:cs="Arial"/>
                <w:color w:val="000000"/>
              </w:rPr>
              <w:t xml:space="preserve">COBAS </w:t>
            </w:r>
            <w:proofErr w:type="spellStart"/>
            <w:r w:rsidRPr="00315013">
              <w:rPr>
                <w:rFonts w:cs="Arial"/>
                <w:color w:val="000000"/>
              </w:rPr>
              <w:t>AmpliPrep</w:t>
            </w:r>
            <w:proofErr w:type="spellEnd"/>
            <w:r w:rsidRPr="00315013">
              <w:rPr>
                <w:rFonts w:cs="Arial"/>
                <w:color w:val="000000"/>
              </w:rPr>
              <w:t xml:space="preserve">/COBAS </w:t>
            </w:r>
            <w:proofErr w:type="spellStart"/>
            <w:r w:rsidRPr="00315013">
              <w:rPr>
                <w:rFonts w:cs="Arial"/>
                <w:color w:val="000000"/>
              </w:rPr>
              <w:t>Taqman</w:t>
            </w:r>
            <w:proofErr w:type="spellEnd"/>
            <w:r w:rsidRPr="00315013">
              <w:rPr>
                <w:rFonts w:cs="Arial"/>
                <w:color w:val="000000"/>
              </w:rPr>
              <w:t xml:space="preserve"> HIV-1 Qualitative Test</w:t>
            </w:r>
          </w:p>
        </w:tc>
      </w:tr>
      <w:tr w:rsidR="00FB2AA0" w:rsidRPr="00C7246D" w14:paraId="2F176AC9" w14:textId="77777777" w:rsidTr="000C7D73">
        <w:tc>
          <w:tcPr>
            <w:tcW w:w="2515" w:type="dxa"/>
            <w:vAlign w:val="bottom"/>
          </w:tcPr>
          <w:p w14:paraId="5DE674AF" w14:textId="77777777" w:rsidR="00FB2AA0" w:rsidRPr="00C7246D" w:rsidRDefault="00FB2AA0" w:rsidP="007717BD">
            <w:pPr>
              <w:rPr>
                <w:rFonts w:cs="Arial"/>
                <w:sz w:val="24"/>
                <w:szCs w:val="24"/>
              </w:rPr>
            </w:pPr>
            <w:r w:rsidRPr="00C7246D">
              <w:rPr>
                <w:rFonts w:cs="Arial"/>
                <w:color w:val="000000"/>
              </w:rPr>
              <w:t>CD4</w:t>
            </w:r>
          </w:p>
        </w:tc>
        <w:tc>
          <w:tcPr>
            <w:tcW w:w="6840" w:type="dxa"/>
            <w:vAlign w:val="bottom"/>
          </w:tcPr>
          <w:p w14:paraId="6D1739F5" w14:textId="77777777" w:rsidR="00FB2AA0" w:rsidRPr="00C7246D" w:rsidRDefault="00FB2AA0" w:rsidP="007717BD">
            <w:pPr>
              <w:rPr>
                <w:rFonts w:cs="Arial"/>
                <w:sz w:val="24"/>
                <w:szCs w:val="24"/>
              </w:rPr>
            </w:pPr>
            <w:r w:rsidRPr="00C7246D">
              <w:rPr>
                <w:rFonts w:cs="Arial"/>
                <w:color w:val="000000"/>
              </w:rPr>
              <w:t>CD4+ T-Cell</w:t>
            </w:r>
          </w:p>
        </w:tc>
      </w:tr>
      <w:tr w:rsidR="00FB2AA0" w:rsidRPr="00C7246D" w14:paraId="7B30CCC8" w14:textId="77777777" w:rsidTr="000C7D73">
        <w:tc>
          <w:tcPr>
            <w:tcW w:w="2515" w:type="dxa"/>
            <w:vAlign w:val="bottom"/>
          </w:tcPr>
          <w:p w14:paraId="30686162" w14:textId="77777777" w:rsidR="00FB2AA0" w:rsidRPr="00C7246D" w:rsidRDefault="00FB2AA0" w:rsidP="007717BD">
            <w:pPr>
              <w:rPr>
                <w:rFonts w:cs="Arial"/>
                <w:sz w:val="24"/>
                <w:szCs w:val="24"/>
              </w:rPr>
            </w:pPr>
            <w:r w:rsidRPr="00C7246D">
              <w:rPr>
                <w:rFonts w:cs="Arial"/>
                <w:color w:val="000000"/>
              </w:rPr>
              <w:t>CI</w:t>
            </w:r>
          </w:p>
        </w:tc>
        <w:tc>
          <w:tcPr>
            <w:tcW w:w="6840" w:type="dxa"/>
            <w:vAlign w:val="bottom"/>
          </w:tcPr>
          <w:p w14:paraId="2F6CC791" w14:textId="77777777" w:rsidR="00FB2AA0" w:rsidRPr="00C7246D" w:rsidRDefault="00FB2AA0" w:rsidP="007717BD">
            <w:pPr>
              <w:rPr>
                <w:rFonts w:cs="Arial"/>
                <w:sz w:val="24"/>
                <w:szCs w:val="24"/>
              </w:rPr>
            </w:pPr>
            <w:r w:rsidRPr="00C7246D">
              <w:rPr>
                <w:rFonts w:cs="Arial"/>
                <w:color w:val="000000"/>
              </w:rPr>
              <w:t>Confidence Interval</w:t>
            </w:r>
          </w:p>
        </w:tc>
      </w:tr>
      <w:tr w:rsidR="00FB2AA0" w:rsidRPr="00C7246D" w14:paraId="1E06667D" w14:textId="77777777" w:rsidTr="000C7D73">
        <w:tc>
          <w:tcPr>
            <w:tcW w:w="2515" w:type="dxa"/>
            <w:vAlign w:val="bottom"/>
          </w:tcPr>
          <w:p w14:paraId="1A2CFCF6" w14:textId="77777777" w:rsidR="00FB2AA0" w:rsidRPr="00C7246D" w:rsidRDefault="00FB2AA0" w:rsidP="007717BD">
            <w:pPr>
              <w:rPr>
                <w:rFonts w:cs="Arial"/>
                <w:sz w:val="24"/>
                <w:szCs w:val="24"/>
              </w:rPr>
            </w:pPr>
            <w:r w:rsidRPr="00C7246D">
              <w:rPr>
                <w:rFonts w:cs="Arial"/>
                <w:color w:val="000000"/>
              </w:rPr>
              <w:t>CONSORT</w:t>
            </w:r>
          </w:p>
        </w:tc>
        <w:tc>
          <w:tcPr>
            <w:tcW w:w="6840" w:type="dxa"/>
            <w:vAlign w:val="bottom"/>
          </w:tcPr>
          <w:p w14:paraId="4AF116D9" w14:textId="77777777" w:rsidR="00FB2AA0" w:rsidRPr="00C7246D" w:rsidRDefault="00FB2AA0" w:rsidP="007717BD">
            <w:pPr>
              <w:rPr>
                <w:rFonts w:cs="Arial"/>
                <w:sz w:val="24"/>
                <w:szCs w:val="24"/>
              </w:rPr>
            </w:pPr>
            <w:r w:rsidRPr="00C7246D">
              <w:rPr>
                <w:rFonts w:cs="Arial"/>
                <w:color w:val="000000"/>
              </w:rPr>
              <w:t>Consolidated Standard of Reporting Trials</w:t>
            </w:r>
          </w:p>
        </w:tc>
      </w:tr>
      <w:tr w:rsidR="00FB2AA0" w:rsidRPr="00C7246D" w14:paraId="06847587" w14:textId="77777777" w:rsidTr="000C7D73">
        <w:tc>
          <w:tcPr>
            <w:tcW w:w="2515" w:type="dxa"/>
            <w:vAlign w:val="bottom"/>
          </w:tcPr>
          <w:p w14:paraId="76969336" w14:textId="77777777" w:rsidR="00FB2AA0" w:rsidRPr="00C7246D" w:rsidRDefault="00FB2AA0" w:rsidP="007717BD">
            <w:pPr>
              <w:rPr>
                <w:rFonts w:cs="Arial"/>
                <w:sz w:val="24"/>
                <w:szCs w:val="24"/>
              </w:rPr>
            </w:pPr>
            <w:r w:rsidRPr="00C7246D">
              <w:rPr>
                <w:rFonts w:cs="Arial"/>
                <w:color w:val="000000"/>
              </w:rPr>
              <w:t>DHS</w:t>
            </w:r>
          </w:p>
        </w:tc>
        <w:tc>
          <w:tcPr>
            <w:tcW w:w="6840" w:type="dxa"/>
            <w:vAlign w:val="bottom"/>
          </w:tcPr>
          <w:p w14:paraId="099A7B9A" w14:textId="77777777" w:rsidR="00FB2AA0" w:rsidRPr="00C7246D" w:rsidRDefault="00FB2AA0" w:rsidP="007717BD">
            <w:pPr>
              <w:rPr>
                <w:rFonts w:cs="Arial"/>
                <w:sz w:val="24"/>
                <w:szCs w:val="24"/>
              </w:rPr>
            </w:pPr>
            <w:r w:rsidRPr="00C7246D">
              <w:rPr>
                <w:rFonts w:cs="Arial"/>
                <w:color w:val="000000"/>
              </w:rPr>
              <w:t>Demographic and Health Surveys</w:t>
            </w:r>
          </w:p>
        </w:tc>
      </w:tr>
      <w:tr w:rsidR="00FB2AA0" w:rsidRPr="00C7246D" w14:paraId="76B82946" w14:textId="77777777" w:rsidTr="000C7D73">
        <w:tc>
          <w:tcPr>
            <w:tcW w:w="2515" w:type="dxa"/>
            <w:vAlign w:val="bottom"/>
          </w:tcPr>
          <w:p w14:paraId="229D6076" w14:textId="77777777" w:rsidR="00FB2AA0" w:rsidRPr="00C7246D" w:rsidRDefault="00FB2AA0" w:rsidP="007717BD">
            <w:pPr>
              <w:rPr>
                <w:rFonts w:cs="Arial"/>
                <w:sz w:val="24"/>
                <w:szCs w:val="24"/>
              </w:rPr>
            </w:pPr>
            <w:r w:rsidRPr="00C7246D">
              <w:rPr>
                <w:rFonts w:cs="Arial"/>
                <w:color w:val="000000"/>
              </w:rPr>
              <w:t>DNA</w:t>
            </w:r>
          </w:p>
        </w:tc>
        <w:tc>
          <w:tcPr>
            <w:tcW w:w="6840" w:type="dxa"/>
            <w:vAlign w:val="bottom"/>
          </w:tcPr>
          <w:p w14:paraId="0A8A4CFD" w14:textId="77777777" w:rsidR="00FB2AA0" w:rsidRPr="00C7246D" w:rsidRDefault="00FB2AA0" w:rsidP="007717BD">
            <w:pPr>
              <w:rPr>
                <w:rFonts w:cs="Arial"/>
                <w:sz w:val="24"/>
                <w:szCs w:val="24"/>
              </w:rPr>
            </w:pPr>
            <w:r w:rsidRPr="00C7246D">
              <w:rPr>
                <w:rFonts w:cs="Arial"/>
                <w:color w:val="000000"/>
              </w:rPr>
              <w:t>Deoxyribonucleic Acid</w:t>
            </w:r>
          </w:p>
        </w:tc>
      </w:tr>
      <w:tr w:rsidR="00FB2AA0" w:rsidRPr="00C7246D" w14:paraId="402036CF" w14:textId="77777777" w:rsidTr="000C7D73">
        <w:tc>
          <w:tcPr>
            <w:tcW w:w="2515" w:type="dxa"/>
            <w:vAlign w:val="bottom"/>
          </w:tcPr>
          <w:p w14:paraId="12145872" w14:textId="77777777" w:rsidR="00FB2AA0" w:rsidRPr="00C7246D" w:rsidRDefault="00FB2AA0" w:rsidP="007717BD">
            <w:pPr>
              <w:rPr>
                <w:rFonts w:cs="Arial"/>
                <w:color w:val="000000"/>
                <w:sz w:val="24"/>
                <w:szCs w:val="24"/>
              </w:rPr>
            </w:pPr>
            <w:r w:rsidRPr="00C7246D">
              <w:rPr>
                <w:rFonts w:cs="Arial"/>
                <w:color w:val="000000"/>
              </w:rPr>
              <w:t>EA</w:t>
            </w:r>
          </w:p>
        </w:tc>
        <w:tc>
          <w:tcPr>
            <w:tcW w:w="6840" w:type="dxa"/>
            <w:vAlign w:val="bottom"/>
          </w:tcPr>
          <w:p w14:paraId="3191C430" w14:textId="77777777" w:rsidR="00FB2AA0" w:rsidRPr="00C7246D" w:rsidRDefault="00FB2AA0" w:rsidP="007717BD">
            <w:pPr>
              <w:rPr>
                <w:rFonts w:cs="Arial"/>
                <w:color w:val="000000"/>
                <w:sz w:val="24"/>
                <w:szCs w:val="24"/>
              </w:rPr>
            </w:pPr>
            <w:r w:rsidRPr="00C7246D">
              <w:rPr>
                <w:rFonts w:cs="Arial"/>
                <w:color w:val="000000"/>
              </w:rPr>
              <w:t>Enumeration Area</w:t>
            </w:r>
          </w:p>
        </w:tc>
      </w:tr>
      <w:tr w:rsidR="00380F67" w:rsidRPr="00C7246D" w14:paraId="620CCA91" w14:textId="77777777" w:rsidTr="000C7D73">
        <w:tc>
          <w:tcPr>
            <w:tcW w:w="2515" w:type="dxa"/>
            <w:vAlign w:val="bottom"/>
          </w:tcPr>
          <w:p w14:paraId="41B3DBD5" w14:textId="54270A59" w:rsidR="00380F67" w:rsidRPr="00C7246D" w:rsidRDefault="00380F67" w:rsidP="007717BD">
            <w:pPr>
              <w:rPr>
                <w:rFonts w:cs="Arial"/>
                <w:color w:val="000000"/>
              </w:rPr>
            </w:pPr>
            <w:r w:rsidRPr="00C7246D">
              <w:rPr>
                <w:rFonts w:cs="Arial"/>
                <w:color w:val="000000"/>
              </w:rPr>
              <w:t>HIV</w:t>
            </w:r>
          </w:p>
        </w:tc>
        <w:tc>
          <w:tcPr>
            <w:tcW w:w="6840" w:type="dxa"/>
            <w:vAlign w:val="bottom"/>
          </w:tcPr>
          <w:p w14:paraId="2C054AA1" w14:textId="17A98A5B" w:rsidR="00380F67" w:rsidRPr="00C7246D" w:rsidRDefault="00380F67" w:rsidP="007717BD">
            <w:pPr>
              <w:rPr>
                <w:rFonts w:cs="Arial"/>
                <w:color w:val="000000"/>
              </w:rPr>
            </w:pPr>
            <w:r w:rsidRPr="00C7246D">
              <w:rPr>
                <w:rFonts w:cs="Arial"/>
                <w:color w:val="000000"/>
              </w:rPr>
              <w:t>Human Immunodeficiency Virus</w:t>
            </w:r>
          </w:p>
        </w:tc>
      </w:tr>
      <w:tr w:rsidR="00FB2AA0" w:rsidRPr="00C7246D" w14:paraId="421D14BA" w14:textId="77777777" w:rsidTr="000C7D73">
        <w:tc>
          <w:tcPr>
            <w:tcW w:w="2515" w:type="dxa"/>
            <w:vAlign w:val="bottom"/>
          </w:tcPr>
          <w:p w14:paraId="3B7E77F7" w14:textId="77777777" w:rsidR="00FB2AA0" w:rsidRPr="00C7246D" w:rsidRDefault="00FB2AA0" w:rsidP="007717BD">
            <w:pPr>
              <w:rPr>
                <w:rFonts w:cs="Arial"/>
                <w:color w:val="000000"/>
                <w:sz w:val="24"/>
                <w:szCs w:val="24"/>
              </w:rPr>
            </w:pPr>
            <w:r w:rsidRPr="00C7246D">
              <w:rPr>
                <w:rFonts w:cs="Arial"/>
                <w:color w:val="000000"/>
              </w:rPr>
              <w:t>ID</w:t>
            </w:r>
          </w:p>
        </w:tc>
        <w:tc>
          <w:tcPr>
            <w:tcW w:w="6840" w:type="dxa"/>
            <w:vAlign w:val="bottom"/>
          </w:tcPr>
          <w:p w14:paraId="7DCD254E" w14:textId="77777777" w:rsidR="00FB2AA0" w:rsidRPr="00C7246D" w:rsidRDefault="00FB2AA0" w:rsidP="007717BD">
            <w:pPr>
              <w:rPr>
                <w:rFonts w:cs="Arial"/>
                <w:color w:val="000000"/>
                <w:sz w:val="24"/>
                <w:szCs w:val="24"/>
              </w:rPr>
            </w:pPr>
            <w:r w:rsidRPr="00C7246D">
              <w:rPr>
                <w:rFonts w:cs="Arial"/>
                <w:color w:val="000000"/>
              </w:rPr>
              <w:t>Identification</w:t>
            </w:r>
          </w:p>
        </w:tc>
      </w:tr>
      <w:tr w:rsidR="00FB2AA0" w:rsidRPr="00C7246D" w14:paraId="4BB720C6" w14:textId="77777777" w:rsidTr="000C7D73">
        <w:tc>
          <w:tcPr>
            <w:tcW w:w="2515" w:type="dxa"/>
            <w:vAlign w:val="bottom"/>
          </w:tcPr>
          <w:p w14:paraId="70B0F2EB" w14:textId="77777777" w:rsidR="00FB2AA0" w:rsidRPr="00C7246D" w:rsidRDefault="00FB2AA0" w:rsidP="007717BD">
            <w:pPr>
              <w:rPr>
                <w:rFonts w:cs="Arial"/>
                <w:color w:val="000000"/>
                <w:sz w:val="24"/>
                <w:szCs w:val="24"/>
              </w:rPr>
            </w:pPr>
            <w:r w:rsidRPr="00C7246D">
              <w:rPr>
                <w:rFonts w:cs="Arial"/>
                <w:color w:val="000000"/>
              </w:rPr>
              <w:t>LAg-EIA</w:t>
            </w:r>
          </w:p>
        </w:tc>
        <w:tc>
          <w:tcPr>
            <w:tcW w:w="6840" w:type="dxa"/>
            <w:vAlign w:val="bottom"/>
          </w:tcPr>
          <w:p w14:paraId="4F6408EC" w14:textId="77777777" w:rsidR="00FB2AA0" w:rsidRPr="00C7246D" w:rsidRDefault="00FB2AA0" w:rsidP="007717BD">
            <w:pPr>
              <w:rPr>
                <w:rFonts w:cs="Arial"/>
                <w:color w:val="000000"/>
                <w:sz w:val="24"/>
                <w:szCs w:val="24"/>
              </w:rPr>
            </w:pPr>
            <w:r w:rsidRPr="00C7246D">
              <w:rPr>
                <w:rFonts w:cs="Arial"/>
                <w:color w:val="000000"/>
              </w:rPr>
              <w:t>Limiting-Antigen Avidity Enzyme Immunoassay</w:t>
            </w:r>
          </w:p>
        </w:tc>
      </w:tr>
      <w:tr w:rsidR="00FB2AA0" w:rsidRPr="00C7246D" w14:paraId="0059B4B8" w14:textId="77777777" w:rsidTr="000C7D73">
        <w:tc>
          <w:tcPr>
            <w:tcW w:w="2515" w:type="dxa"/>
            <w:vAlign w:val="bottom"/>
          </w:tcPr>
          <w:p w14:paraId="4B711A01" w14:textId="77777777" w:rsidR="00FB2AA0" w:rsidRPr="00C7246D" w:rsidRDefault="00FB2AA0" w:rsidP="007717BD">
            <w:pPr>
              <w:rPr>
                <w:rFonts w:cs="Arial"/>
                <w:color w:val="000000"/>
                <w:sz w:val="24"/>
                <w:szCs w:val="24"/>
              </w:rPr>
            </w:pPr>
            <w:r w:rsidRPr="00C7246D">
              <w:rPr>
                <w:rFonts w:cs="Arial"/>
                <w:color w:val="000000"/>
              </w:rPr>
              <w:t>OVC</w:t>
            </w:r>
          </w:p>
        </w:tc>
        <w:tc>
          <w:tcPr>
            <w:tcW w:w="6840" w:type="dxa"/>
            <w:vAlign w:val="bottom"/>
          </w:tcPr>
          <w:p w14:paraId="4CFF7C8B" w14:textId="77777777" w:rsidR="00FB2AA0" w:rsidRPr="00C7246D" w:rsidRDefault="00FB2AA0" w:rsidP="007717BD">
            <w:pPr>
              <w:rPr>
                <w:rFonts w:cs="Arial"/>
                <w:color w:val="000000"/>
                <w:sz w:val="24"/>
                <w:szCs w:val="24"/>
              </w:rPr>
            </w:pPr>
            <w:r w:rsidRPr="00C7246D">
              <w:rPr>
                <w:rFonts w:cs="Arial"/>
                <w:color w:val="000000"/>
              </w:rPr>
              <w:t>Orphans and Vulnerable Children</w:t>
            </w:r>
          </w:p>
        </w:tc>
      </w:tr>
      <w:tr w:rsidR="00FB2AA0" w:rsidRPr="00C7246D" w14:paraId="17079E74" w14:textId="77777777" w:rsidTr="000C7D73">
        <w:tc>
          <w:tcPr>
            <w:tcW w:w="2515" w:type="dxa"/>
            <w:vAlign w:val="bottom"/>
          </w:tcPr>
          <w:p w14:paraId="0C76B09E" w14:textId="77777777" w:rsidR="00FB2AA0" w:rsidRPr="00C7246D" w:rsidRDefault="00FB2AA0" w:rsidP="007717BD">
            <w:pPr>
              <w:rPr>
                <w:rFonts w:cs="Arial"/>
                <w:color w:val="000000"/>
                <w:sz w:val="24"/>
                <w:szCs w:val="24"/>
              </w:rPr>
            </w:pPr>
            <w:r w:rsidRPr="00C7246D">
              <w:rPr>
                <w:rFonts w:cs="Arial"/>
                <w:color w:val="000000"/>
              </w:rPr>
              <w:t>PCA</w:t>
            </w:r>
          </w:p>
        </w:tc>
        <w:tc>
          <w:tcPr>
            <w:tcW w:w="6840" w:type="dxa"/>
            <w:vAlign w:val="bottom"/>
          </w:tcPr>
          <w:p w14:paraId="40625299" w14:textId="77777777" w:rsidR="00FB2AA0" w:rsidRPr="00C7246D" w:rsidRDefault="00FB2AA0" w:rsidP="007717BD">
            <w:pPr>
              <w:rPr>
                <w:rFonts w:cs="Arial"/>
                <w:color w:val="000000"/>
                <w:sz w:val="24"/>
                <w:szCs w:val="24"/>
              </w:rPr>
            </w:pPr>
            <w:r w:rsidRPr="00C7246D">
              <w:rPr>
                <w:rFonts w:cs="Arial"/>
                <w:color w:val="000000"/>
              </w:rPr>
              <w:t>Principal Components Analysis</w:t>
            </w:r>
          </w:p>
        </w:tc>
      </w:tr>
      <w:tr w:rsidR="00FB2AA0" w:rsidRPr="00C7246D" w14:paraId="630E0441" w14:textId="77777777" w:rsidTr="000C7D73">
        <w:tc>
          <w:tcPr>
            <w:tcW w:w="2515" w:type="dxa"/>
            <w:vAlign w:val="bottom"/>
          </w:tcPr>
          <w:p w14:paraId="1A567B65" w14:textId="77777777" w:rsidR="00FB2AA0" w:rsidRPr="00C7246D" w:rsidRDefault="00FB2AA0" w:rsidP="007717BD">
            <w:pPr>
              <w:rPr>
                <w:rFonts w:cs="Arial"/>
                <w:color w:val="000000"/>
                <w:sz w:val="24"/>
                <w:szCs w:val="24"/>
              </w:rPr>
            </w:pPr>
            <w:r w:rsidRPr="00C7246D">
              <w:rPr>
                <w:rFonts w:cs="Arial"/>
                <w:color w:val="000000"/>
              </w:rPr>
              <w:t>PCR</w:t>
            </w:r>
          </w:p>
        </w:tc>
        <w:tc>
          <w:tcPr>
            <w:tcW w:w="6840" w:type="dxa"/>
            <w:vAlign w:val="bottom"/>
          </w:tcPr>
          <w:p w14:paraId="02C88E76" w14:textId="77777777" w:rsidR="00FB2AA0" w:rsidRPr="00C7246D" w:rsidRDefault="00FB2AA0" w:rsidP="007717BD">
            <w:pPr>
              <w:rPr>
                <w:rFonts w:cs="Arial"/>
                <w:color w:val="000000"/>
                <w:sz w:val="24"/>
                <w:szCs w:val="24"/>
              </w:rPr>
            </w:pPr>
            <w:r w:rsidRPr="00C7246D">
              <w:rPr>
                <w:rFonts w:cs="Arial"/>
                <w:color w:val="000000"/>
              </w:rPr>
              <w:t>Polymerase Chain Reaction</w:t>
            </w:r>
          </w:p>
        </w:tc>
      </w:tr>
      <w:tr w:rsidR="00380F67" w:rsidRPr="00C7246D" w14:paraId="1A310596" w14:textId="77777777" w:rsidTr="000C7D73">
        <w:tc>
          <w:tcPr>
            <w:tcW w:w="2515" w:type="dxa"/>
            <w:vAlign w:val="bottom"/>
          </w:tcPr>
          <w:p w14:paraId="0D95A187" w14:textId="1689F48F" w:rsidR="00380F67" w:rsidRPr="00C7246D" w:rsidRDefault="00380F67" w:rsidP="007717BD">
            <w:pPr>
              <w:rPr>
                <w:rFonts w:cs="Arial"/>
                <w:color w:val="000000"/>
              </w:rPr>
            </w:pPr>
            <w:r w:rsidRPr="00C7246D">
              <w:rPr>
                <w:rFonts w:cs="Arial"/>
                <w:color w:val="000000"/>
              </w:rPr>
              <w:t>PHIA</w:t>
            </w:r>
          </w:p>
        </w:tc>
        <w:tc>
          <w:tcPr>
            <w:tcW w:w="6840" w:type="dxa"/>
            <w:vAlign w:val="bottom"/>
          </w:tcPr>
          <w:p w14:paraId="406267B3" w14:textId="212D1172" w:rsidR="00380F67" w:rsidRPr="00C7246D" w:rsidRDefault="00380F67" w:rsidP="007717BD">
            <w:pPr>
              <w:rPr>
                <w:rFonts w:cs="Arial"/>
                <w:color w:val="000000"/>
              </w:rPr>
            </w:pPr>
            <w:r w:rsidRPr="00C7246D">
              <w:rPr>
                <w:rFonts w:cs="Arial"/>
                <w:color w:val="000000"/>
              </w:rPr>
              <w:t>Population-based HIV Impact Assessment</w:t>
            </w:r>
          </w:p>
        </w:tc>
      </w:tr>
      <w:tr w:rsidR="0080647E" w:rsidRPr="00C7246D" w14:paraId="1029E3FD" w14:textId="77777777" w:rsidTr="00BC2C64">
        <w:tc>
          <w:tcPr>
            <w:tcW w:w="2515" w:type="dxa"/>
            <w:vAlign w:val="bottom"/>
          </w:tcPr>
          <w:p w14:paraId="27FABA9A" w14:textId="77777777" w:rsidR="0080647E" w:rsidRPr="00C7246D" w:rsidRDefault="0080647E" w:rsidP="00BC2C64">
            <w:pPr>
              <w:rPr>
                <w:rFonts w:cs="Arial"/>
                <w:color w:val="000000"/>
              </w:rPr>
            </w:pPr>
            <w:r>
              <w:rPr>
                <w:rFonts w:cs="Arial"/>
                <w:color w:val="000000"/>
              </w:rPr>
              <w:t>ZAMPHIA</w:t>
            </w:r>
          </w:p>
        </w:tc>
        <w:tc>
          <w:tcPr>
            <w:tcW w:w="6840" w:type="dxa"/>
            <w:vAlign w:val="bottom"/>
          </w:tcPr>
          <w:p w14:paraId="58D57658" w14:textId="77777777" w:rsidR="0080647E" w:rsidRPr="00C7246D" w:rsidRDefault="0080647E" w:rsidP="00BC2C64">
            <w:pPr>
              <w:rPr>
                <w:rFonts w:cs="Arial"/>
                <w:color w:val="000000"/>
              </w:rPr>
            </w:pPr>
            <w:r>
              <w:t xml:space="preserve">Zambia </w:t>
            </w:r>
            <w:r w:rsidRPr="00E36948">
              <w:t>Population-based HIV Impact Assessment</w:t>
            </w:r>
          </w:p>
        </w:tc>
      </w:tr>
    </w:tbl>
    <w:p w14:paraId="2BC62515" w14:textId="77777777" w:rsidR="00FB2AA0" w:rsidRPr="00C7246D" w:rsidRDefault="00FB2AA0" w:rsidP="00C32CFC">
      <w:pPr>
        <w:spacing w:line="360" w:lineRule="auto"/>
      </w:pPr>
      <w:r w:rsidRPr="00C7246D">
        <w:br w:type="page"/>
      </w:r>
    </w:p>
    <w:p w14:paraId="156944B5" w14:textId="0055FD4E" w:rsidR="000140F7" w:rsidRPr="00C7246D" w:rsidRDefault="00E522ED" w:rsidP="00C32CFC">
      <w:pPr>
        <w:pStyle w:val="Heading1"/>
        <w:spacing w:line="360" w:lineRule="auto"/>
      </w:pPr>
      <w:bookmarkStart w:id="13" w:name="_Toc133504961"/>
      <w:r w:rsidRPr="00C7246D">
        <w:lastRenderedPageBreak/>
        <w:t>Background</w:t>
      </w:r>
      <w:bookmarkEnd w:id="13"/>
    </w:p>
    <w:p w14:paraId="5D933B50" w14:textId="686A193C" w:rsidR="00C267D5" w:rsidRPr="00C7246D" w:rsidRDefault="00C267D5" w:rsidP="00D52CFF">
      <w:pPr>
        <w:pStyle w:val="Heading2"/>
      </w:pPr>
      <w:bookmarkStart w:id="14" w:name="_Toc133504962"/>
      <w:r w:rsidRPr="00C7246D">
        <w:t xml:space="preserve">What is </w:t>
      </w:r>
      <w:r w:rsidR="00E36948">
        <w:t>ZAMPHIA</w:t>
      </w:r>
      <w:r w:rsidR="002F15B5" w:rsidRPr="00C7246D">
        <w:t xml:space="preserve"> </w:t>
      </w:r>
      <w:r w:rsidR="00860E82" w:rsidRPr="00C7246D">
        <w:t>2021</w:t>
      </w:r>
      <w:r w:rsidRPr="00C7246D">
        <w:t>?</w:t>
      </w:r>
      <w:bookmarkEnd w:id="14"/>
    </w:p>
    <w:p w14:paraId="74574BAB" w14:textId="7E2EC95C" w:rsidR="00C267D5" w:rsidRPr="00C7246D" w:rsidRDefault="00C267D5" w:rsidP="00724E3C">
      <w:r w:rsidRPr="00C7246D">
        <w:t xml:space="preserve">The </w:t>
      </w:r>
      <w:r w:rsidR="00070DBD" w:rsidRPr="00070DBD">
        <w:t>Zambia Population-based HIV Impact Assessment</w:t>
      </w:r>
      <w:r w:rsidR="0011610C" w:rsidRPr="00C7246D">
        <w:t xml:space="preserve"> </w:t>
      </w:r>
      <w:r w:rsidR="00860E82" w:rsidRPr="00C7246D">
        <w:t>2021</w:t>
      </w:r>
      <w:r w:rsidR="00380F67" w:rsidRPr="00C7246D">
        <w:t xml:space="preserve"> </w:t>
      </w:r>
      <w:r w:rsidR="002F15B5" w:rsidRPr="00C7246D">
        <w:t>(</w:t>
      </w:r>
      <w:r w:rsidR="004E54AD">
        <w:t>ZAMPHIA</w:t>
      </w:r>
      <w:r w:rsidR="002F15B5" w:rsidRPr="00C7246D">
        <w:t xml:space="preserve"> </w:t>
      </w:r>
      <w:r w:rsidR="00860E82" w:rsidRPr="00C7246D">
        <w:t>2021</w:t>
      </w:r>
      <w:r w:rsidRPr="00C7246D">
        <w:t xml:space="preserve">) </w:t>
      </w:r>
      <w:r w:rsidR="00EE7DD5">
        <w:t>wa</w:t>
      </w:r>
      <w:r w:rsidRPr="00C7246D">
        <w:t xml:space="preserve">s a cross-sectional household-based survey </w:t>
      </w:r>
      <w:r w:rsidR="00750518" w:rsidRPr="00C7246D">
        <w:t xml:space="preserve">conducted </w:t>
      </w:r>
      <w:r w:rsidRPr="00C7246D">
        <w:t xml:space="preserve">in </w:t>
      </w:r>
      <w:r w:rsidR="00070DBD">
        <w:t>Zambia</w:t>
      </w:r>
      <w:r w:rsidR="00C46D4B">
        <w:t xml:space="preserve"> from </w:t>
      </w:r>
      <w:r w:rsidR="001D0F22">
        <w:t>May</w:t>
      </w:r>
      <w:r w:rsidR="00C46D4B">
        <w:t xml:space="preserve"> </w:t>
      </w:r>
      <w:r w:rsidR="00B27B2B">
        <w:t>19</w:t>
      </w:r>
      <w:r w:rsidR="00B27B2B" w:rsidRPr="00B27B2B">
        <w:rPr>
          <w:vertAlign w:val="superscript"/>
        </w:rPr>
        <w:t>th</w:t>
      </w:r>
      <w:r w:rsidR="00B27B2B">
        <w:t xml:space="preserve"> to </w:t>
      </w:r>
      <w:r w:rsidR="00745367">
        <w:t xml:space="preserve">July </w:t>
      </w:r>
      <w:r w:rsidR="003E27A0">
        <w:t>31</w:t>
      </w:r>
      <w:r w:rsidR="003E27A0" w:rsidRPr="003E27A0">
        <w:rPr>
          <w:vertAlign w:val="superscript"/>
        </w:rPr>
        <w:t>st</w:t>
      </w:r>
      <w:r w:rsidR="003E27A0">
        <w:t xml:space="preserve"> </w:t>
      </w:r>
      <w:r w:rsidR="00383A4A">
        <w:t xml:space="preserve">2021, </w:t>
      </w:r>
      <w:r w:rsidR="003E27A0">
        <w:t xml:space="preserve">a pause for </w:t>
      </w:r>
      <w:r w:rsidR="004D0C44">
        <w:t>elections</w:t>
      </w:r>
      <w:r w:rsidR="00383A4A">
        <w:t>,</w:t>
      </w:r>
      <w:r w:rsidR="004D0C44">
        <w:t xml:space="preserve"> then </w:t>
      </w:r>
      <w:r w:rsidR="00C50CAD">
        <w:t xml:space="preserve">reinitiated </w:t>
      </w:r>
      <w:r w:rsidR="00B9451F">
        <w:t xml:space="preserve">September </w:t>
      </w:r>
      <w:r w:rsidR="00383A4A">
        <w:t>22</w:t>
      </w:r>
      <w:r w:rsidR="00383A4A" w:rsidRPr="00383A4A">
        <w:rPr>
          <w:vertAlign w:val="superscript"/>
        </w:rPr>
        <w:t>nd</w:t>
      </w:r>
      <w:r w:rsidR="00383A4A">
        <w:t xml:space="preserve"> </w:t>
      </w:r>
      <w:r w:rsidR="00C46D4B">
        <w:t xml:space="preserve">to </w:t>
      </w:r>
      <w:r w:rsidR="001D0F22">
        <w:t>December</w:t>
      </w:r>
      <w:r w:rsidR="00383A4A">
        <w:t xml:space="preserve"> </w:t>
      </w:r>
      <w:r w:rsidR="00725B75">
        <w:t>4</w:t>
      </w:r>
      <w:r w:rsidR="0035733B" w:rsidRPr="00383A4A">
        <w:rPr>
          <w:vertAlign w:val="superscript"/>
        </w:rPr>
        <w:t>th</w:t>
      </w:r>
      <w:r w:rsidR="00C46D4B">
        <w:t>, 2021</w:t>
      </w:r>
      <w:r w:rsidRPr="00C7246D">
        <w:t xml:space="preserve">. </w:t>
      </w:r>
      <w:r w:rsidR="004E54AD">
        <w:t>ZAMPHIA</w:t>
      </w:r>
      <w:r w:rsidR="002F15B5" w:rsidRPr="00C7246D">
        <w:t xml:space="preserve"> </w:t>
      </w:r>
      <w:r w:rsidR="00860E82" w:rsidRPr="00C7246D">
        <w:t>2021</w:t>
      </w:r>
      <w:r w:rsidR="00D15355" w:rsidRPr="00C7246D">
        <w:t xml:space="preserve"> </w:t>
      </w:r>
      <w:r w:rsidRPr="00C7246D">
        <w:t>is part of the P</w:t>
      </w:r>
      <w:r w:rsidR="005C7FBE" w:rsidRPr="00C7246D">
        <w:t xml:space="preserve">opulation-based </w:t>
      </w:r>
      <w:r w:rsidRPr="00C7246D">
        <w:t>H</w:t>
      </w:r>
      <w:r w:rsidR="005C7FBE" w:rsidRPr="00C7246D">
        <w:t xml:space="preserve">IV </w:t>
      </w:r>
      <w:r w:rsidRPr="00C7246D">
        <w:t>I</w:t>
      </w:r>
      <w:r w:rsidR="005C7FBE" w:rsidRPr="00C7246D">
        <w:t xml:space="preserve">mpact </w:t>
      </w:r>
      <w:r w:rsidRPr="00C7246D">
        <w:t>A</w:t>
      </w:r>
      <w:r w:rsidR="005C7FBE" w:rsidRPr="00C7246D">
        <w:t>sses</w:t>
      </w:r>
      <w:r w:rsidR="00F81F18" w:rsidRPr="00C7246D">
        <w:t>s</w:t>
      </w:r>
      <w:r w:rsidR="005C7FBE" w:rsidRPr="00C7246D">
        <w:t>ment</w:t>
      </w:r>
      <w:r w:rsidRPr="00C7246D">
        <w:t xml:space="preserve"> </w:t>
      </w:r>
      <w:r w:rsidR="00F81F18" w:rsidRPr="00C7246D">
        <w:t xml:space="preserve">(PHIA) </w:t>
      </w:r>
      <w:r w:rsidRPr="00C7246D">
        <w:t>Project, a series of population-based surveys</w:t>
      </w:r>
      <w:r w:rsidR="00594B22" w:rsidRPr="00C7246D">
        <w:t>,</w:t>
      </w:r>
      <w:r w:rsidRPr="00C7246D">
        <w:t xml:space="preserve"> which are designed to assess the burden of HIV disease and impact of the health sector response to national HIV epidemics.</w:t>
      </w:r>
    </w:p>
    <w:p w14:paraId="7EE26D8C" w14:textId="6193FEE7" w:rsidR="00C267D5" w:rsidRPr="00C7246D" w:rsidRDefault="00C267D5" w:rsidP="00D52CFF">
      <w:pPr>
        <w:pStyle w:val="Heading2"/>
      </w:pPr>
      <w:bookmarkStart w:id="15" w:name="_Toc133504963"/>
      <w:r w:rsidRPr="00C7246D">
        <w:t xml:space="preserve">Purpose of the </w:t>
      </w:r>
      <w:r w:rsidR="004E54AD">
        <w:t>ZAMPHIA</w:t>
      </w:r>
      <w:r w:rsidR="002F15B5" w:rsidRPr="00C7246D">
        <w:t xml:space="preserve"> </w:t>
      </w:r>
      <w:r w:rsidR="00860E82" w:rsidRPr="00C7246D">
        <w:t>2021</w:t>
      </w:r>
      <w:r w:rsidR="00380F67" w:rsidRPr="00C7246D">
        <w:t xml:space="preserve"> </w:t>
      </w:r>
      <w:r w:rsidR="0070523A" w:rsidRPr="00C7246D">
        <w:t>Data Use Manual Supplement</w:t>
      </w:r>
      <w:bookmarkEnd w:id="15"/>
    </w:p>
    <w:p w14:paraId="4D3CFA84" w14:textId="2D49881D" w:rsidR="00A417CE" w:rsidRDefault="0070523A" w:rsidP="00724E3C">
      <w:pPr>
        <w:rPr>
          <w:b/>
          <w:i/>
        </w:rPr>
      </w:pPr>
      <w:r w:rsidRPr="00C7246D">
        <w:t xml:space="preserve">The </w:t>
      </w:r>
      <w:r w:rsidR="00B4221B" w:rsidRPr="00C7246D">
        <w:t xml:space="preserve">purpose of </w:t>
      </w:r>
      <w:r w:rsidRPr="00C7246D">
        <w:t xml:space="preserve">the </w:t>
      </w:r>
      <w:r w:rsidR="004E54AD">
        <w:rPr>
          <w:b/>
          <w:i/>
        </w:rPr>
        <w:t>ZAMPHIA</w:t>
      </w:r>
      <w:r w:rsidR="003C54A1" w:rsidRPr="00C7246D">
        <w:rPr>
          <w:b/>
          <w:i/>
        </w:rPr>
        <w:t xml:space="preserve"> </w:t>
      </w:r>
      <w:r w:rsidR="00860E82" w:rsidRPr="00C7246D">
        <w:rPr>
          <w:b/>
          <w:i/>
        </w:rPr>
        <w:t>2021</w:t>
      </w:r>
      <w:r w:rsidR="00380F67" w:rsidRPr="00C7246D">
        <w:t xml:space="preserve"> </w:t>
      </w:r>
      <w:r w:rsidRPr="00C7246D">
        <w:rPr>
          <w:b/>
          <w:i/>
        </w:rPr>
        <w:t xml:space="preserve">Data Use Manual </w:t>
      </w:r>
      <w:r w:rsidR="00B4221B" w:rsidRPr="00C7246D">
        <w:rPr>
          <w:b/>
          <w:i/>
        </w:rPr>
        <w:t>Supplement</w:t>
      </w:r>
      <w:r w:rsidRPr="00C7246D">
        <w:t xml:space="preserve"> (hereafter, </w:t>
      </w:r>
      <w:r w:rsidR="007B5237" w:rsidRPr="00C7246D">
        <w:rPr>
          <w:b/>
          <w:i/>
        </w:rPr>
        <w:t>Supplement</w:t>
      </w:r>
      <w:r w:rsidRPr="00C7246D">
        <w:t xml:space="preserve">) </w:t>
      </w:r>
      <w:r w:rsidR="00B4221B" w:rsidRPr="00C7246D">
        <w:t xml:space="preserve">is to </w:t>
      </w:r>
      <w:r w:rsidRPr="00C7246D">
        <w:t xml:space="preserve">accompany </w:t>
      </w:r>
      <w:r w:rsidR="00B4221B" w:rsidRPr="00C7246D">
        <w:t xml:space="preserve">the </w:t>
      </w:r>
      <w:r w:rsidR="00B4221B" w:rsidRPr="00C7246D">
        <w:rPr>
          <w:b/>
          <w:i/>
        </w:rPr>
        <w:t>PHIA Data Use Manual</w:t>
      </w:r>
      <w:r w:rsidR="00862389" w:rsidRPr="00C7246D">
        <w:rPr>
          <w:bCs/>
          <w:iCs/>
        </w:rPr>
        <w:t xml:space="preserve"> (hereafter, “</w:t>
      </w:r>
      <w:r w:rsidR="00862389" w:rsidRPr="00C7246D">
        <w:rPr>
          <w:b/>
          <w:i/>
        </w:rPr>
        <w:t>Manual</w:t>
      </w:r>
      <w:r w:rsidR="00862389" w:rsidRPr="00C7246D">
        <w:rPr>
          <w:bCs/>
          <w:iCs/>
        </w:rPr>
        <w:t>”)</w:t>
      </w:r>
      <w:r w:rsidR="00B4221B" w:rsidRPr="00C7246D">
        <w:t xml:space="preserve">, </w:t>
      </w:r>
      <w:r w:rsidRPr="00C7246D">
        <w:t>which contains information on PHIA data generally applicable to all PHIA surveys, including</w:t>
      </w:r>
      <w:r w:rsidR="00721396">
        <w:t xml:space="preserve"> </w:t>
      </w:r>
      <w:r w:rsidR="003C54A1" w:rsidRPr="00C7246D">
        <w:t>general information on the data packages and their contents, a guide to getting started with the PHIA data, and details on the files and variables included within the PHIA data</w:t>
      </w:r>
      <w:r w:rsidRPr="00C7246D">
        <w:t xml:space="preserve">. This </w:t>
      </w:r>
      <w:r w:rsidR="0004587A" w:rsidRPr="00C7246D">
        <w:rPr>
          <w:b/>
          <w:i/>
        </w:rPr>
        <w:t>S</w:t>
      </w:r>
      <w:r w:rsidRPr="00C7246D">
        <w:rPr>
          <w:b/>
          <w:i/>
        </w:rPr>
        <w:t>upplement</w:t>
      </w:r>
      <w:r w:rsidRPr="00C7246D">
        <w:t xml:space="preserve"> contains </w:t>
      </w:r>
      <w:r w:rsidR="004E54AD">
        <w:t>ZAMPHIA</w:t>
      </w:r>
      <w:r w:rsidR="003C54A1" w:rsidRPr="00C7246D">
        <w:t xml:space="preserve"> </w:t>
      </w:r>
      <w:r w:rsidR="00860E82" w:rsidRPr="00C7246D">
        <w:t>2021</w:t>
      </w:r>
      <w:r w:rsidR="003C54A1" w:rsidRPr="00C7246D">
        <w:t xml:space="preserve"> </w:t>
      </w:r>
      <w:r w:rsidR="00B4221B" w:rsidRPr="00C7246D">
        <w:t xml:space="preserve">survey specifications, including survey-specific eligibility criteria, </w:t>
      </w:r>
      <w:r w:rsidR="00A9412A" w:rsidRPr="00C7246D">
        <w:t>sampling approaches and measures, and survey-specific documentation such as codebooks and questionnaires</w:t>
      </w:r>
      <w:r w:rsidR="00D822AA" w:rsidRPr="00C7246D">
        <w:t xml:space="preserve">. </w:t>
      </w:r>
      <w:r w:rsidR="00AE6BF5" w:rsidRPr="00C7246D">
        <w:t xml:space="preserve">A summary of </w:t>
      </w:r>
      <w:r w:rsidR="004E54AD">
        <w:t>ZAMPHIA</w:t>
      </w:r>
      <w:r w:rsidR="003C54A1" w:rsidRPr="00C7246D">
        <w:t xml:space="preserve"> </w:t>
      </w:r>
      <w:r w:rsidR="00860E82" w:rsidRPr="00C7246D">
        <w:t>2021</w:t>
      </w:r>
      <w:r w:rsidR="00800BB0" w:rsidRPr="00C7246D">
        <w:t xml:space="preserve"> findings can be found in </w:t>
      </w:r>
      <w:r w:rsidR="00D15355" w:rsidRPr="00C7246D">
        <w:t xml:space="preserve">the </w:t>
      </w:r>
      <w:r w:rsidR="004E54AD">
        <w:rPr>
          <w:b/>
          <w:i/>
        </w:rPr>
        <w:t>ZAMPHIA</w:t>
      </w:r>
      <w:r w:rsidR="003C54A1" w:rsidRPr="00C7246D">
        <w:rPr>
          <w:b/>
          <w:i/>
        </w:rPr>
        <w:t xml:space="preserve"> </w:t>
      </w:r>
      <w:r w:rsidR="00860E82" w:rsidRPr="00C7246D">
        <w:rPr>
          <w:b/>
          <w:i/>
        </w:rPr>
        <w:t>2021</w:t>
      </w:r>
      <w:r w:rsidR="00D15355" w:rsidRPr="00C7246D">
        <w:rPr>
          <w:b/>
          <w:i/>
        </w:rPr>
        <w:t xml:space="preserve"> Summary Sheet</w:t>
      </w:r>
      <w:r w:rsidR="00800BB0" w:rsidRPr="00C7246D">
        <w:rPr>
          <w:b/>
          <w:i/>
        </w:rPr>
        <w:t>.</w:t>
      </w:r>
    </w:p>
    <w:p w14:paraId="39A549C3" w14:textId="77777777" w:rsidR="00A44834" w:rsidRDefault="00A44834" w:rsidP="00A44834">
      <w:pPr>
        <w:rPr>
          <w:bCs/>
          <w:iCs/>
        </w:rPr>
      </w:pPr>
      <w:r w:rsidRPr="005E7CF1">
        <w:rPr>
          <w:bCs/>
          <w:iCs/>
        </w:rPr>
        <w:t>Additional</w:t>
      </w:r>
      <w:r>
        <w:rPr>
          <w:bCs/>
          <w:iCs/>
        </w:rPr>
        <w:t xml:space="preserve"> available survey-specific documentation includes:</w:t>
      </w:r>
    </w:p>
    <w:p w14:paraId="150B956F" w14:textId="77777777" w:rsidR="00A44834" w:rsidRPr="003C54A1" w:rsidRDefault="00A44834" w:rsidP="00A44834">
      <w:pPr>
        <w:pStyle w:val="ListParagraph"/>
        <w:numPr>
          <w:ilvl w:val="0"/>
          <w:numId w:val="34"/>
        </w:numPr>
        <w:rPr>
          <w:b/>
          <w:i/>
        </w:rPr>
      </w:pPr>
      <w:r w:rsidRPr="003C54A1">
        <w:rPr>
          <w:b/>
          <w:i/>
        </w:rPr>
        <w:t>Survey Questionnaires</w:t>
      </w:r>
      <w:r>
        <w:t>: Three questionnaires are provided, the household, roster, and adult questionnaires. These questionnaires illustrate the questionnaire’s structure, including the order that the questions were asked, each question’s wording, variable names and labels, value coding and labels, and skip patterns.</w:t>
      </w:r>
    </w:p>
    <w:p w14:paraId="787083C2" w14:textId="77777777" w:rsidR="00A44834" w:rsidRPr="001D773B" w:rsidRDefault="00A44834" w:rsidP="00A44834">
      <w:pPr>
        <w:pStyle w:val="ListParagraph"/>
        <w:numPr>
          <w:ilvl w:val="0"/>
          <w:numId w:val="26"/>
        </w:numPr>
        <w:rPr>
          <w:b/>
          <w:i/>
        </w:rPr>
      </w:pPr>
      <w:r>
        <w:rPr>
          <w:b/>
          <w:i/>
        </w:rPr>
        <w:t>Codebook with Frequencies</w:t>
      </w:r>
      <w:r>
        <w:t>: Codebooks are provided for each dataset, indicating all variables contained within and frequencies of all categorical variables. These codebooks document each variable’s name, category (i.e., the questionnaire module or source data of the variable), label (i.e., question wording or other label), type (e.g., integer, select one, select multiple, free text, and date/time) and coding values and labels.</w:t>
      </w:r>
    </w:p>
    <w:p w14:paraId="0F7BB1C6" w14:textId="77777777" w:rsidR="00A44834" w:rsidRPr="001D773B" w:rsidRDefault="00A44834" w:rsidP="00A44834">
      <w:pPr>
        <w:pStyle w:val="ListParagraph"/>
        <w:numPr>
          <w:ilvl w:val="0"/>
          <w:numId w:val="26"/>
        </w:numPr>
        <w:rPr>
          <w:b/>
          <w:i/>
        </w:rPr>
      </w:pPr>
      <w:r>
        <w:rPr>
          <w:b/>
          <w:i/>
        </w:rPr>
        <w:t>Analytic Variable Flow</w:t>
      </w:r>
      <w:r w:rsidRPr="000847F2">
        <w:rPr>
          <w:b/>
          <w:i/>
        </w:rPr>
        <w:t xml:space="preserve"> Diagrams</w:t>
      </w:r>
      <w:r>
        <w:t xml:space="preserve">: These flow diagrams define selected analytic variables that combine sets of source variables. </w:t>
      </w:r>
    </w:p>
    <w:p w14:paraId="175FBBFE" w14:textId="77777777" w:rsidR="00A44834" w:rsidRPr="005E7CF1" w:rsidRDefault="00A44834" w:rsidP="00A44834">
      <w:pPr>
        <w:pStyle w:val="ListParagraph"/>
        <w:numPr>
          <w:ilvl w:val="0"/>
          <w:numId w:val="26"/>
        </w:numPr>
        <w:rPr>
          <w:b/>
          <w:i/>
        </w:rPr>
      </w:pPr>
      <w:r>
        <w:rPr>
          <w:b/>
          <w:i/>
        </w:rPr>
        <w:t>Sampling and Weighting Technical Report</w:t>
      </w:r>
      <w:r>
        <w:t>: Technical details of sampling and weighting procedures are provided in deeper detail.</w:t>
      </w:r>
    </w:p>
    <w:p w14:paraId="4EBBC88E" w14:textId="77777777" w:rsidR="00A44834" w:rsidRPr="005E7CF1" w:rsidRDefault="00A44834" w:rsidP="00A44834">
      <w:pPr>
        <w:pStyle w:val="ListParagraph"/>
        <w:numPr>
          <w:ilvl w:val="0"/>
          <w:numId w:val="26"/>
        </w:numPr>
        <w:rPr>
          <w:b/>
          <w:i/>
        </w:rPr>
      </w:pPr>
      <w:r w:rsidRPr="006B6473">
        <w:rPr>
          <w:b/>
          <w:i/>
        </w:rPr>
        <w:t>Survey-Specific Table Specifications</w:t>
      </w:r>
      <w:r w:rsidRPr="006B6473">
        <w:rPr>
          <w:bCs/>
          <w:i/>
        </w:rPr>
        <w:t xml:space="preserve">: </w:t>
      </w:r>
      <w:r w:rsidRPr="006B6473">
        <w:rPr>
          <w:bCs/>
          <w:iCs/>
        </w:rPr>
        <w:t>Containing tabulation detailed specifications for any final report tables outside of the general tabulation plan.</w:t>
      </w:r>
    </w:p>
    <w:p w14:paraId="1509BBCA" w14:textId="77777777" w:rsidR="00A44834" w:rsidRPr="005B31E5" w:rsidRDefault="00A44834" w:rsidP="00A44834">
      <w:r>
        <w:t xml:space="preserve">With each dataset download there are also statistical programs provided to help users get started with the PHIA data in three commonly used statistical packages: STATA, SAS, and R.  </w:t>
      </w:r>
    </w:p>
    <w:p w14:paraId="317603CF" w14:textId="3CDF595A" w:rsidR="00A44834" w:rsidRDefault="00AE2EA6" w:rsidP="00A44834">
      <w:pPr>
        <w:pStyle w:val="ListParagraph"/>
        <w:numPr>
          <w:ilvl w:val="1"/>
          <w:numId w:val="26"/>
        </w:numPr>
        <w:rPr>
          <w:b/>
          <w:i/>
        </w:rPr>
      </w:pPr>
      <w:r>
        <w:rPr>
          <w:b/>
          <w:i/>
        </w:rPr>
        <w:t>ZAMPHIA</w:t>
      </w:r>
      <w:r w:rsidRPr="00C7246D">
        <w:rPr>
          <w:b/>
          <w:i/>
        </w:rPr>
        <w:t>2021</w:t>
      </w:r>
      <w:r>
        <w:rPr>
          <w:b/>
          <w:i/>
        </w:rPr>
        <w:t xml:space="preserve"> </w:t>
      </w:r>
      <w:r w:rsidR="00A44834">
        <w:rPr>
          <w:b/>
          <w:i/>
        </w:rPr>
        <w:t>STATA Intro Code.DO</w:t>
      </w:r>
      <w:r w:rsidR="00A44834">
        <w:rPr>
          <w:bCs/>
          <w:iCs/>
        </w:rPr>
        <w:t>:</w:t>
      </w:r>
      <w:r w:rsidR="00A44834" w:rsidRPr="00A76967">
        <w:rPr>
          <w:bCs/>
          <w:iCs/>
        </w:rPr>
        <w:t xml:space="preserve"> </w:t>
      </w:r>
      <w:r w:rsidR="00A44834" w:rsidRPr="00A9412A">
        <w:rPr>
          <w:bCs/>
          <w:iCs/>
        </w:rPr>
        <w:t>STATA do</w:t>
      </w:r>
      <w:r w:rsidR="00A44834">
        <w:rPr>
          <w:bCs/>
          <w:iCs/>
        </w:rPr>
        <w:t>-</w:t>
      </w:r>
      <w:r w:rsidR="00A44834" w:rsidRPr="00A9412A">
        <w:rPr>
          <w:bCs/>
          <w:iCs/>
        </w:rPr>
        <w:t>file</w:t>
      </w:r>
    </w:p>
    <w:p w14:paraId="177CE45C" w14:textId="1A035B4F" w:rsidR="00A44834" w:rsidRDefault="00AE2EA6" w:rsidP="00A44834">
      <w:pPr>
        <w:pStyle w:val="ListParagraph"/>
        <w:numPr>
          <w:ilvl w:val="1"/>
          <w:numId w:val="26"/>
        </w:numPr>
        <w:rPr>
          <w:b/>
          <w:i/>
        </w:rPr>
      </w:pPr>
      <w:r>
        <w:rPr>
          <w:b/>
          <w:i/>
        </w:rPr>
        <w:t>ZAMPHIA</w:t>
      </w:r>
      <w:r w:rsidRPr="00C7246D">
        <w:rPr>
          <w:b/>
          <w:i/>
        </w:rPr>
        <w:t>2021</w:t>
      </w:r>
      <w:r>
        <w:rPr>
          <w:b/>
          <w:i/>
        </w:rPr>
        <w:t xml:space="preserve"> </w:t>
      </w:r>
      <w:r w:rsidR="00A44834">
        <w:rPr>
          <w:b/>
          <w:i/>
        </w:rPr>
        <w:t xml:space="preserve">SAS Intro </w:t>
      </w:r>
      <w:proofErr w:type="spellStart"/>
      <w:r w:rsidR="00A44834">
        <w:rPr>
          <w:b/>
          <w:i/>
        </w:rPr>
        <w:t>Code.SAS</w:t>
      </w:r>
      <w:proofErr w:type="spellEnd"/>
      <w:r w:rsidR="00A44834">
        <w:rPr>
          <w:bCs/>
          <w:iCs/>
        </w:rPr>
        <w:t>:</w:t>
      </w:r>
      <w:r w:rsidR="00A44834" w:rsidRPr="00A76967">
        <w:rPr>
          <w:bCs/>
          <w:iCs/>
        </w:rPr>
        <w:t xml:space="preserve"> </w:t>
      </w:r>
      <w:r w:rsidR="00A44834" w:rsidRPr="00A9412A">
        <w:rPr>
          <w:bCs/>
          <w:iCs/>
        </w:rPr>
        <w:t xml:space="preserve">SAS </w:t>
      </w:r>
      <w:r w:rsidR="00A44834">
        <w:rPr>
          <w:bCs/>
          <w:iCs/>
        </w:rPr>
        <w:t>p</w:t>
      </w:r>
      <w:r w:rsidR="00A44834" w:rsidRPr="00A9412A">
        <w:rPr>
          <w:bCs/>
          <w:iCs/>
        </w:rPr>
        <w:t>rogram</w:t>
      </w:r>
    </w:p>
    <w:p w14:paraId="2D514DD4" w14:textId="0DD29488" w:rsidR="00A44834" w:rsidRDefault="00AE2EA6" w:rsidP="00A44834">
      <w:pPr>
        <w:pStyle w:val="ListParagraph"/>
        <w:numPr>
          <w:ilvl w:val="1"/>
          <w:numId w:val="26"/>
        </w:numPr>
        <w:rPr>
          <w:b/>
          <w:i/>
        </w:rPr>
      </w:pPr>
      <w:r>
        <w:rPr>
          <w:b/>
          <w:i/>
        </w:rPr>
        <w:t>ZAMPHIA</w:t>
      </w:r>
      <w:r w:rsidRPr="00C7246D">
        <w:rPr>
          <w:b/>
          <w:i/>
        </w:rPr>
        <w:t>2021</w:t>
      </w:r>
      <w:r>
        <w:rPr>
          <w:b/>
          <w:i/>
        </w:rPr>
        <w:t xml:space="preserve"> </w:t>
      </w:r>
      <w:r w:rsidR="00A44834">
        <w:rPr>
          <w:b/>
          <w:i/>
        </w:rPr>
        <w:t xml:space="preserve">R Intro </w:t>
      </w:r>
      <w:proofErr w:type="spellStart"/>
      <w:r w:rsidR="00A44834">
        <w:rPr>
          <w:b/>
          <w:i/>
        </w:rPr>
        <w:t>Code.R</w:t>
      </w:r>
      <w:proofErr w:type="spellEnd"/>
      <w:r w:rsidR="00A44834">
        <w:rPr>
          <w:bCs/>
          <w:iCs/>
        </w:rPr>
        <w:t>:</w:t>
      </w:r>
      <w:r w:rsidR="00A44834" w:rsidRPr="00A76967">
        <w:rPr>
          <w:bCs/>
          <w:iCs/>
        </w:rPr>
        <w:t xml:space="preserve"> </w:t>
      </w:r>
      <w:r w:rsidR="00A44834" w:rsidRPr="00A9412A">
        <w:rPr>
          <w:bCs/>
          <w:iCs/>
        </w:rPr>
        <w:t xml:space="preserve">R </w:t>
      </w:r>
      <w:r w:rsidR="00A44834">
        <w:rPr>
          <w:bCs/>
          <w:iCs/>
        </w:rPr>
        <w:t>s</w:t>
      </w:r>
      <w:r w:rsidR="00A44834" w:rsidRPr="00A9412A">
        <w:rPr>
          <w:bCs/>
          <w:iCs/>
        </w:rPr>
        <w:t>cript</w:t>
      </w:r>
    </w:p>
    <w:p w14:paraId="23237E88" w14:textId="77777777" w:rsidR="00A44834" w:rsidRDefault="00A44834" w:rsidP="00A44834">
      <w:pPr>
        <w:rPr>
          <w:bCs/>
          <w:iCs/>
        </w:rPr>
      </w:pPr>
      <w:r>
        <w:rPr>
          <w:bCs/>
          <w:iCs/>
        </w:rPr>
        <w:t xml:space="preserve">For SAS, there is a second statistical program containing code to label all values for variables on each of the data sets. </w:t>
      </w:r>
    </w:p>
    <w:p w14:paraId="23B9E9F2" w14:textId="0E0ECFBA" w:rsidR="00A44834" w:rsidRDefault="0093527E" w:rsidP="00A44834">
      <w:pPr>
        <w:pStyle w:val="ListParagraph"/>
        <w:numPr>
          <w:ilvl w:val="1"/>
          <w:numId w:val="26"/>
        </w:numPr>
        <w:rPr>
          <w:b/>
          <w:i/>
        </w:rPr>
      </w:pPr>
      <w:r>
        <w:rPr>
          <w:b/>
          <w:i/>
        </w:rPr>
        <w:lastRenderedPageBreak/>
        <w:t>ZAMPHIA</w:t>
      </w:r>
      <w:r w:rsidRPr="00C7246D">
        <w:rPr>
          <w:b/>
          <w:i/>
        </w:rPr>
        <w:t>2021</w:t>
      </w:r>
      <w:r w:rsidR="00A44834">
        <w:rPr>
          <w:b/>
          <w:i/>
        </w:rPr>
        <w:t xml:space="preserve"> SAS </w:t>
      </w:r>
      <w:proofErr w:type="spellStart"/>
      <w:r w:rsidR="00A44834">
        <w:rPr>
          <w:b/>
          <w:i/>
        </w:rPr>
        <w:t>Formats.SAS</w:t>
      </w:r>
      <w:proofErr w:type="spellEnd"/>
      <w:r w:rsidR="00A44834">
        <w:rPr>
          <w:bCs/>
          <w:iCs/>
        </w:rPr>
        <w:t>:</w:t>
      </w:r>
      <w:r w:rsidR="00A44834" w:rsidRPr="00A76967">
        <w:rPr>
          <w:bCs/>
          <w:iCs/>
        </w:rPr>
        <w:t xml:space="preserve"> </w:t>
      </w:r>
      <w:r w:rsidR="00A44834" w:rsidRPr="00A9412A">
        <w:rPr>
          <w:bCs/>
          <w:iCs/>
        </w:rPr>
        <w:t xml:space="preserve">SAS </w:t>
      </w:r>
      <w:r w:rsidR="00A44834">
        <w:rPr>
          <w:bCs/>
          <w:iCs/>
        </w:rPr>
        <w:t>p</w:t>
      </w:r>
      <w:r w:rsidR="00A44834" w:rsidRPr="00A9412A">
        <w:rPr>
          <w:bCs/>
          <w:iCs/>
        </w:rPr>
        <w:t>rogram</w:t>
      </w:r>
    </w:p>
    <w:p w14:paraId="7F791725" w14:textId="1E8D514E" w:rsidR="00186D53" w:rsidRPr="00C7246D" w:rsidRDefault="00186D53" w:rsidP="00D52CFF">
      <w:pPr>
        <w:pStyle w:val="Heading2"/>
      </w:pPr>
      <w:bookmarkStart w:id="16" w:name="_Toc133504964"/>
      <w:r w:rsidRPr="00C7246D">
        <w:t>Other documentation and resources</w:t>
      </w:r>
      <w:bookmarkEnd w:id="16"/>
    </w:p>
    <w:p w14:paraId="4B72F269" w14:textId="2C5ACE27" w:rsidR="00A9412A" w:rsidRDefault="0004587A" w:rsidP="00A50780">
      <w:pPr>
        <w:spacing w:after="0" w:line="240" w:lineRule="auto"/>
        <w:rPr>
          <w:bCs/>
          <w:iCs/>
        </w:rPr>
      </w:pPr>
      <w:r w:rsidRPr="007D3C45">
        <w:t xml:space="preserve">In addition to this </w:t>
      </w:r>
      <w:r w:rsidRPr="007D3C45">
        <w:rPr>
          <w:b/>
          <w:i/>
        </w:rPr>
        <w:t>Supplement</w:t>
      </w:r>
      <w:r w:rsidRPr="007D3C45">
        <w:t xml:space="preserve">, users should refer to the </w:t>
      </w:r>
      <w:r w:rsidRPr="007D3C45">
        <w:rPr>
          <w:b/>
          <w:i/>
        </w:rPr>
        <w:t>Manual</w:t>
      </w:r>
      <w:r w:rsidRPr="003075C2">
        <w:t xml:space="preserve"> for general information on PHIA data</w:t>
      </w:r>
      <w:r w:rsidR="00A9412A" w:rsidRPr="007D3C45">
        <w:t xml:space="preserve"> and PHIA publications such as the </w:t>
      </w:r>
      <w:r w:rsidR="004E54AD">
        <w:rPr>
          <w:b/>
          <w:i/>
        </w:rPr>
        <w:t>ZAMPHIA</w:t>
      </w:r>
      <w:r w:rsidR="00A9412A" w:rsidRPr="007D3C45">
        <w:rPr>
          <w:b/>
          <w:i/>
        </w:rPr>
        <w:t xml:space="preserve"> </w:t>
      </w:r>
      <w:r w:rsidR="00860E82" w:rsidRPr="007D3C45">
        <w:rPr>
          <w:b/>
          <w:i/>
        </w:rPr>
        <w:t>2021</w:t>
      </w:r>
      <w:r w:rsidR="00A9412A" w:rsidRPr="007D3C45">
        <w:rPr>
          <w:b/>
          <w:i/>
        </w:rPr>
        <w:t xml:space="preserve"> Summary Sheet</w:t>
      </w:r>
      <w:r w:rsidR="00A9412A" w:rsidRPr="007D3C45">
        <w:rPr>
          <w:bCs/>
          <w:iCs/>
        </w:rPr>
        <w:t xml:space="preserve"> and </w:t>
      </w:r>
      <w:r w:rsidR="004E54AD">
        <w:rPr>
          <w:b/>
          <w:i/>
        </w:rPr>
        <w:t>ZAMPHIA</w:t>
      </w:r>
      <w:r w:rsidR="00A9412A" w:rsidRPr="007D3C45">
        <w:rPr>
          <w:b/>
          <w:i/>
        </w:rPr>
        <w:t xml:space="preserve"> </w:t>
      </w:r>
      <w:r w:rsidR="00860E82" w:rsidRPr="007D3C45">
        <w:rPr>
          <w:b/>
          <w:i/>
        </w:rPr>
        <w:t>2021</w:t>
      </w:r>
      <w:r w:rsidR="00A9412A" w:rsidRPr="007D3C45">
        <w:rPr>
          <w:b/>
          <w:i/>
        </w:rPr>
        <w:t xml:space="preserve"> Final Report</w:t>
      </w:r>
      <w:r w:rsidR="00A50780">
        <w:rPr>
          <w:b/>
          <w:i/>
        </w:rPr>
        <w:t xml:space="preserve">. </w:t>
      </w:r>
      <w:r w:rsidR="00A9412A" w:rsidRPr="00C7246D">
        <w:t xml:space="preserve">The </w:t>
      </w:r>
      <w:r w:rsidR="004E54AD">
        <w:rPr>
          <w:b/>
          <w:i/>
        </w:rPr>
        <w:t>ZAMPHIA</w:t>
      </w:r>
      <w:r w:rsidR="00A9412A" w:rsidRPr="00C7246D">
        <w:rPr>
          <w:b/>
          <w:i/>
        </w:rPr>
        <w:t xml:space="preserve"> </w:t>
      </w:r>
      <w:r w:rsidR="00860E82" w:rsidRPr="00C7246D">
        <w:rPr>
          <w:b/>
          <w:i/>
        </w:rPr>
        <w:t>2021</w:t>
      </w:r>
      <w:r w:rsidR="00A9412A" w:rsidRPr="00C7246D">
        <w:rPr>
          <w:b/>
          <w:i/>
        </w:rPr>
        <w:t xml:space="preserve"> Final Report</w:t>
      </w:r>
      <w:r w:rsidR="00A9412A" w:rsidRPr="00C7246D">
        <w:rPr>
          <w:bCs/>
          <w:iCs/>
        </w:rPr>
        <w:t xml:space="preserve"> </w:t>
      </w:r>
      <w:r w:rsidR="00A76967" w:rsidRPr="00C7246D">
        <w:rPr>
          <w:bCs/>
          <w:iCs/>
        </w:rPr>
        <w:t>contain</w:t>
      </w:r>
      <w:r w:rsidR="00F00166">
        <w:rPr>
          <w:bCs/>
          <w:iCs/>
        </w:rPr>
        <w:t>s</w:t>
      </w:r>
      <w:r w:rsidR="00A76967" w:rsidRPr="00C7246D">
        <w:rPr>
          <w:bCs/>
          <w:iCs/>
        </w:rPr>
        <w:t xml:space="preserve"> detailed results from </w:t>
      </w:r>
      <w:r w:rsidR="004E54AD">
        <w:rPr>
          <w:bCs/>
          <w:iCs/>
        </w:rPr>
        <w:t>ZAMPHIA</w:t>
      </w:r>
      <w:r w:rsidR="00A76967" w:rsidRPr="00C7246D">
        <w:rPr>
          <w:bCs/>
          <w:iCs/>
        </w:rPr>
        <w:t xml:space="preserve"> </w:t>
      </w:r>
      <w:r w:rsidR="00860E82" w:rsidRPr="00C7246D">
        <w:rPr>
          <w:bCs/>
          <w:iCs/>
        </w:rPr>
        <w:t>2021</w:t>
      </w:r>
      <w:r w:rsidR="00A76967" w:rsidRPr="00C7246D">
        <w:rPr>
          <w:bCs/>
          <w:iCs/>
        </w:rPr>
        <w:t xml:space="preserve"> along with information on survey data collection procedures, establishing participation by the household head, procedures for individual consent, maintaining confidentiality during data collection and testing procedures, procedures for returning/obtaining test results, and referral for or direct linkage to services.</w:t>
      </w:r>
    </w:p>
    <w:p w14:paraId="239B38E7" w14:textId="77777777" w:rsidR="00A77E51" w:rsidRDefault="00A77E51" w:rsidP="00A50780">
      <w:pPr>
        <w:spacing w:after="0" w:line="240" w:lineRule="auto"/>
        <w:rPr>
          <w:bCs/>
          <w:iCs/>
        </w:rPr>
      </w:pPr>
    </w:p>
    <w:p w14:paraId="7F205757" w14:textId="1DD4E234" w:rsidR="00A77E51" w:rsidRPr="00C7246D" w:rsidRDefault="00A77E51" w:rsidP="00A77E51">
      <w:pPr>
        <w:pStyle w:val="Heading1"/>
        <w:spacing w:line="360" w:lineRule="auto"/>
      </w:pPr>
      <w:bookmarkStart w:id="17" w:name="_Toc133504965"/>
      <w:r>
        <w:t>Survey design and data collection</w:t>
      </w:r>
      <w:bookmarkEnd w:id="17"/>
    </w:p>
    <w:p w14:paraId="7C909ECC" w14:textId="60AB65CD" w:rsidR="00AC4D9D" w:rsidRPr="00C7246D" w:rsidRDefault="004E54AD" w:rsidP="004A53C6">
      <w:pPr>
        <w:spacing w:before="240"/>
      </w:pPr>
      <w:r>
        <w:t>ZAMPHIA</w:t>
      </w:r>
      <w:r w:rsidR="003B5008" w:rsidRPr="00C7246D">
        <w:t xml:space="preserve"> </w:t>
      </w:r>
      <w:r w:rsidR="00860E82" w:rsidRPr="00C7246D">
        <w:t>2021</w:t>
      </w:r>
      <w:r w:rsidR="003B5008" w:rsidRPr="00C7246D">
        <w:t xml:space="preserve"> was a nationally representative, cross-sectional, two-stage, population-based survey of households across </w:t>
      </w:r>
      <w:r w:rsidR="00070DBD">
        <w:t>Zambia</w:t>
      </w:r>
      <w:r w:rsidR="003B5008" w:rsidRPr="00C7246D">
        <w:t>. Its target population corresponded to adults, defined in this survey as those aged 15</w:t>
      </w:r>
      <w:r w:rsidR="00DB1CB9">
        <w:t xml:space="preserve"> years and older</w:t>
      </w:r>
      <w:r w:rsidR="00070DBD">
        <w:t>.</w:t>
      </w:r>
    </w:p>
    <w:p w14:paraId="739F2484" w14:textId="4160C28B" w:rsidR="00596C70" w:rsidRPr="00C7246D" w:rsidRDefault="00596C70" w:rsidP="004A53C6">
      <w:pPr>
        <w:spacing w:before="240"/>
        <w:rPr>
          <w:b/>
          <w:bCs/>
        </w:rPr>
      </w:pPr>
      <w:r w:rsidRPr="00C7246D">
        <w:rPr>
          <w:b/>
          <w:bCs/>
        </w:rPr>
        <w:t xml:space="preserve">Table 1. </w:t>
      </w:r>
      <w:r w:rsidR="004E54AD">
        <w:rPr>
          <w:b/>
          <w:bCs/>
        </w:rPr>
        <w:t>ZAMPHIA</w:t>
      </w:r>
      <w:r w:rsidRPr="00C7246D">
        <w:rPr>
          <w:b/>
          <w:bCs/>
        </w:rPr>
        <w:t xml:space="preserve"> </w:t>
      </w:r>
      <w:r w:rsidR="00860E82" w:rsidRPr="00C7246D">
        <w:rPr>
          <w:b/>
          <w:bCs/>
        </w:rPr>
        <w:t>2021</w:t>
      </w:r>
      <w:r w:rsidRPr="00C7246D">
        <w:rPr>
          <w:b/>
          <w:bCs/>
        </w:rPr>
        <w:t xml:space="preserve"> </w:t>
      </w:r>
      <w:r w:rsidR="00765262" w:rsidRPr="00C7246D">
        <w:rPr>
          <w:b/>
          <w:bCs/>
        </w:rPr>
        <w:t>survey design characteristics</w:t>
      </w:r>
    </w:p>
    <w:tbl>
      <w:tblPr>
        <w:tblStyle w:val="TableGrid"/>
        <w:tblW w:w="5000"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0"/>
        <w:gridCol w:w="4410"/>
      </w:tblGrid>
      <w:tr w:rsidR="00800BB0" w:rsidRPr="00C7246D" w14:paraId="34E05E60" w14:textId="77777777" w:rsidTr="2E9002B0">
        <w:tc>
          <w:tcPr>
            <w:tcW w:w="2644" w:type="pct"/>
            <w:tcBorders>
              <w:bottom w:val="single" w:sz="4" w:space="0" w:color="auto"/>
            </w:tcBorders>
          </w:tcPr>
          <w:p w14:paraId="15A258BB" w14:textId="4A6DDA0D" w:rsidR="00800BB0" w:rsidRPr="00C7246D" w:rsidRDefault="00E15182" w:rsidP="004A53C6">
            <w:pPr>
              <w:rPr>
                <w:b/>
              </w:rPr>
            </w:pPr>
            <w:r w:rsidRPr="00C7246D">
              <w:rPr>
                <w:b/>
              </w:rPr>
              <w:t xml:space="preserve">Survey </w:t>
            </w:r>
            <w:r w:rsidR="00D94A19" w:rsidRPr="00C7246D">
              <w:rPr>
                <w:b/>
              </w:rPr>
              <w:t>design characteristics</w:t>
            </w:r>
          </w:p>
        </w:tc>
        <w:tc>
          <w:tcPr>
            <w:tcW w:w="2356" w:type="pct"/>
            <w:tcBorders>
              <w:bottom w:val="single" w:sz="4" w:space="0" w:color="auto"/>
            </w:tcBorders>
          </w:tcPr>
          <w:p w14:paraId="1032CA70" w14:textId="4A5C99F6" w:rsidR="00800BB0" w:rsidRPr="00C7246D" w:rsidRDefault="00800BB0" w:rsidP="004A53C6">
            <w:pPr>
              <w:rPr>
                <w:b/>
              </w:rPr>
            </w:pPr>
            <w:r w:rsidRPr="00C7246D">
              <w:rPr>
                <w:b/>
              </w:rPr>
              <w:t>Description</w:t>
            </w:r>
          </w:p>
        </w:tc>
      </w:tr>
      <w:tr w:rsidR="00A77C5B" w:rsidRPr="00C7246D" w14:paraId="0E654E0D" w14:textId="77777777" w:rsidTr="2E9002B0">
        <w:tc>
          <w:tcPr>
            <w:tcW w:w="2644" w:type="pct"/>
            <w:tcBorders>
              <w:top w:val="single" w:sz="4" w:space="0" w:color="auto"/>
              <w:bottom w:val="nil"/>
            </w:tcBorders>
          </w:tcPr>
          <w:p w14:paraId="6BE9A6A1" w14:textId="639386C4" w:rsidR="00A77C5B" w:rsidRPr="00C7246D" w:rsidRDefault="00DE5229" w:rsidP="00BF63AD">
            <w:r w:rsidRPr="00C7246D">
              <w:t xml:space="preserve">Survey </w:t>
            </w:r>
            <w:r w:rsidR="0004587A" w:rsidRPr="00C7246D">
              <w:t>design</w:t>
            </w:r>
          </w:p>
        </w:tc>
        <w:tc>
          <w:tcPr>
            <w:tcW w:w="2356" w:type="pct"/>
            <w:tcBorders>
              <w:top w:val="single" w:sz="4" w:space="0" w:color="auto"/>
              <w:bottom w:val="nil"/>
            </w:tcBorders>
          </w:tcPr>
          <w:p w14:paraId="7DAA6EB0" w14:textId="77777777" w:rsidR="00A77C5B" w:rsidRPr="00C7246D" w:rsidRDefault="00A77C5B" w:rsidP="00BF63AD"/>
        </w:tc>
      </w:tr>
      <w:tr w:rsidR="00C242EC" w:rsidRPr="00C7246D" w14:paraId="1477CD43" w14:textId="77777777" w:rsidTr="2E9002B0">
        <w:tc>
          <w:tcPr>
            <w:tcW w:w="2644" w:type="pct"/>
          </w:tcPr>
          <w:p w14:paraId="09F788BC" w14:textId="257D0A39" w:rsidR="00C242EC" w:rsidRPr="00C7246D" w:rsidRDefault="00C242EC" w:rsidP="00AA1022">
            <w:pPr>
              <w:ind w:left="360"/>
            </w:pPr>
            <w:r w:rsidRPr="00C7246D">
              <w:t>Data source for survey weighting</w:t>
            </w:r>
            <w:r w:rsidRPr="00C7246D">
              <w:rPr>
                <w:vertAlign w:val="superscript"/>
              </w:rPr>
              <w:t>1</w:t>
            </w:r>
          </w:p>
        </w:tc>
        <w:tc>
          <w:tcPr>
            <w:tcW w:w="2356" w:type="pct"/>
          </w:tcPr>
          <w:p w14:paraId="78454512" w14:textId="24B2E940" w:rsidR="00C242EC" w:rsidRPr="00C7246D" w:rsidRDefault="0064134A" w:rsidP="00AA1022">
            <w:r w:rsidRPr="00C7246D">
              <w:t xml:space="preserve">Population projections for </w:t>
            </w:r>
            <w:r w:rsidR="00860E82" w:rsidRPr="00C7246D">
              <w:t>2021</w:t>
            </w:r>
            <w:r w:rsidR="002041A6" w:rsidRPr="00C7246D">
              <w:t>,</w:t>
            </w:r>
            <w:r w:rsidRPr="00C7246D">
              <w:t xml:space="preserve"> derived from the </w:t>
            </w:r>
            <w:r w:rsidR="00070DBD">
              <w:t>Zambia</w:t>
            </w:r>
            <w:r w:rsidR="00AE7CC1" w:rsidRPr="00C7246D">
              <w:t xml:space="preserve"> Population and Housing C</w:t>
            </w:r>
            <w:r w:rsidRPr="00C7246D">
              <w:t>ensus</w:t>
            </w:r>
            <w:r w:rsidR="00AE7CC1" w:rsidRPr="00C7246D">
              <w:t xml:space="preserve">, </w:t>
            </w:r>
            <w:r w:rsidR="00056D43">
              <w:t>2010</w:t>
            </w:r>
          </w:p>
        </w:tc>
      </w:tr>
      <w:tr w:rsidR="00EE4BC8" w:rsidRPr="00C7246D" w14:paraId="544848BC" w14:textId="77777777" w:rsidTr="2E9002B0">
        <w:tc>
          <w:tcPr>
            <w:tcW w:w="2644" w:type="pct"/>
          </w:tcPr>
          <w:p w14:paraId="4F0C45CF" w14:textId="654A5DE6" w:rsidR="00EE4BC8" w:rsidRPr="00C7246D" w:rsidRDefault="00EE4BC8" w:rsidP="00AA1022">
            <w:pPr>
              <w:ind w:left="360"/>
            </w:pPr>
            <w:r w:rsidRPr="00C7246D">
              <w:t>Sampling stratum</w:t>
            </w:r>
          </w:p>
        </w:tc>
        <w:tc>
          <w:tcPr>
            <w:tcW w:w="2356" w:type="pct"/>
          </w:tcPr>
          <w:p w14:paraId="24DEE8FF" w14:textId="0743209B" w:rsidR="00EE4BC8" w:rsidRPr="00C7246D" w:rsidRDefault="00154EBC" w:rsidP="00AA1022">
            <w:r w:rsidRPr="00154EBC">
              <w:t>Province and place of residence</w:t>
            </w:r>
          </w:p>
        </w:tc>
      </w:tr>
      <w:tr w:rsidR="00EE4BC8" w:rsidRPr="00C7246D" w14:paraId="23E4FAC1" w14:textId="77777777" w:rsidTr="2E9002B0">
        <w:trPr>
          <w:trHeight w:val="423"/>
        </w:trPr>
        <w:tc>
          <w:tcPr>
            <w:tcW w:w="2644" w:type="pct"/>
          </w:tcPr>
          <w:p w14:paraId="212232BD" w14:textId="2FCCDE2B" w:rsidR="00EE4BC8" w:rsidRPr="00C7246D" w:rsidRDefault="00EE4BC8" w:rsidP="00AC2957">
            <w:pPr>
              <w:ind w:left="360"/>
            </w:pPr>
            <w:r w:rsidRPr="00C7246D">
              <w:t>Primary sampling unit</w:t>
            </w:r>
          </w:p>
        </w:tc>
        <w:tc>
          <w:tcPr>
            <w:tcW w:w="2356" w:type="pct"/>
          </w:tcPr>
          <w:p w14:paraId="380145F1" w14:textId="298653A9" w:rsidR="00EE4BC8" w:rsidRPr="00C7246D" w:rsidRDefault="00FD0CA5" w:rsidP="00AC2957">
            <w:r w:rsidRPr="00C7246D">
              <w:t>Enumeration Areas (EAs)</w:t>
            </w:r>
          </w:p>
        </w:tc>
      </w:tr>
      <w:tr w:rsidR="00A77C5B" w:rsidRPr="00C7246D" w14:paraId="47A1C5B6" w14:textId="77777777" w:rsidTr="2E9002B0">
        <w:tc>
          <w:tcPr>
            <w:tcW w:w="2644" w:type="pct"/>
          </w:tcPr>
          <w:p w14:paraId="5684E95B" w14:textId="66B707AC" w:rsidR="00A77C5B" w:rsidRPr="00C7246D" w:rsidRDefault="00A77C5B" w:rsidP="00AA1022">
            <w:pPr>
              <w:ind w:left="360"/>
            </w:pPr>
            <w:r w:rsidRPr="00C7246D">
              <w:t>Urban/rural categorization</w:t>
            </w:r>
          </w:p>
        </w:tc>
        <w:tc>
          <w:tcPr>
            <w:tcW w:w="2356" w:type="pct"/>
          </w:tcPr>
          <w:p w14:paraId="43F92233" w14:textId="77CB6EBC" w:rsidR="00A77C5B" w:rsidRPr="00C7246D" w:rsidRDefault="00EE4BC8" w:rsidP="00AA1022">
            <w:r w:rsidRPr="00C7246D">
              <w:t>Urban/Rural</w:t>
            </w:r>
          </w:p>
        </w:tc>
      </w:tr>
      <w:tr w:rsidR="00D429B7" w:rsidRPr="00C7246D" w14:paraId="34547C69" w14:textId="77777777" w:rsidTr="2E9002B0">
        <w:tc>
          <w:tcPr>
            <w:tcW w:w="2644" w:type="pct"/>
          </w:tcPr>
          <w:p w14:paraId="7C7C1889" w14:textId="046C32FC" w:rsidR="00D429B7" w:rsidRPr="00C7246D" w:rsidRDefault="00D429B7" w:rsidP="00AA1022">
            <w:r w:rsidRPr="00C7246D">
              <w:t>Survey administration</w:t>
            </w:r>
          </w:p>
        </w:tc>
        <w:tc>
          <w:tcPr>
            <w:tcW w:w="2356" w:type="pct"/>
          </w:tcPr>
          <w:p w14:paraId="3FC64511" w14:textId="77777777" w:rsidR="00D429B7" w:rsidRPr="00C7246D" w:rsidRDefault="00D429B7" w:rsidP="00AA1022"/>
        </w:tc>
      </w:tr>
      <w:tr w:rsidR="00D429B7" w:rsidRPr="00C7246D" w14:paraId="54120E6A" w14:textId="77777777" w:rsidTr="2E9002B0">
        <w:tc>
          <w:tcPr>
            <w:tcW w:w="2644" w:type="pct"/>
          </w:tcPr>
          <w:p w14:paraId="3847003E" w14:textId="4D418419" w:rsidR="00D429B7" w:rsidRPr="00C7246D" w:rsidRDefault="00D429B7" w:rsidP="00AA1022">
            <w:pPr>
              <w:ind w:left="345"/>
            </w:pPr>
            <w:r w:rsidRPr="00C7246D">
              <w:t>Data collection dates</w:t>
            </w:r>
          </w:p>
        </w:tc>
        <w:tc>
          <w:tcPr>
            <w:tcW w:w="2356" w:type="pct"/>
          </w:tcPr>
          <w:p w14:paraId="16E115E7" w14:textId="7F2A80A6" w:rsidR="00F23B24" w:rsidRPr="001D0F22" w:rsidRDefault="00C50CAD" w:rsidP="00AA1022">
            <w:r>
              <w:t>May 19</w:t>
            </w:r>
            <w:r w:rsidRPr="00B27B2B">
              <w:rPr>
                <w:vertAlign w:val="superscript"/>
              </w:rPr>
              <w:t>th</w:t>
            </w:r>
            <w:r>
              <w:t xml:space="preserve"> to July 31</w:t>
            </w:r>
            <w:r w:rsidRPr="003E27A0">
              <w:rPr>
                <w:vertAlign w:val="superscript"/>
              </w:rPr>
              <w:t>st</w:t>
            </w:r>
            <w:r w:rsidR="00352234">
              <w:t xml:space="preserve">, </w:t>
            </w:r>
            <w:r>
              <w:t xml:space="preserve">2021 </w:t>
            </w:r>
            <w:r w:rsidR="00DF53FD">
              <w:t>&amp;</w:t>
            </w:r>
            <w:r>
              <w:t xml:space="preserve"> September 22</w:t>
            </w:r>
            <w:r w:rsidRPr="00383A4A">
              <w:rPr>
                <w:vertAlign w:val="superscript"/>
              </w:rPr>
              <w:t>nd</w:t>
            </w:r>
            <w:r>
              <w:t xml:space="preserve"> to December </w:t>
            </w:r>
            <w:r w:rsidR="00725B75">
              <w:t>4</w:t>
            </w:r>
            <w:r w:rsidR="00667D45" w:rsidRPr="00383A4A">
              <w:rPr>
                <w:vertAlign w:val="superscript"/>
              </w:rPr>
              <w:t>th</w:t>
            </w:r>
            <w:r>
              <w:t>, 2021</w:t>
            </w:r>
          </w:p>
        </w:tc>
      </w:tr>
      <w:tr w:rsidR="00BE007F" w:rsidRPr="00C7246D" w14:paraId="63A43ADC" w14:textId="77777777" w:rsidTr="2E9002B0">
        <w:tc>
          <w:tcPr>
            <w:tcW w:w="2644" w:type="pct"/>
          </w:tcPr>
          <w:p w14:paraId="20F98D90" w14:textId="7A3D8624" w:rsidR="00BE007F" w:rsidRPr="00C7246D" w:rsidRDefault="00BE007F" w:rsidP="00AA1022">
            <w:pPr>
              <w:ind w:left="345"/>
            </w:pPr>
            <w:r w:rsidRPr="00C7246D">
              <w:t>Languages</w:t>
            </w:r>
          </w:p>
        </w:tc>
        <w:tc>
          <w:tcPr>
            <w:tcW w:w="2356" w:type="pct"/>
          </w:tcPr>
          <w:p w14:paraId="20B89120" w14:textId="3DCF379B" w:rsidR="00BE007F" w:rsidRPr="00C7246D" w:rsidRDefault="00392BF4" w:rsidP="00AA1022">
            <w:r w:rsidRPr="004578BE">
              <w:t>English</w:t>
            </w:r>
            <w:r w:rsidR="004B4DD8">
              <w:t xml:space="preserve">, </w:t>
            </w:r>
            <w:r w:rsidR="004B4DD8" w:rsidRPr="004B4DD8">
              <w:t xml:space="preserve">Bemba, Kaonde, Lozi, Lunda, </w:t>
            </w:r>
            <w:proofErr w:type="spellStart"/>
            <w:r w:rsidR="004B4DD8" w:rsidRPr="004B4DD8">
              <w:t>Luvale</w:t>
            </w:r>
            <w:proofErr w:type="spellEnd"/>
            <w:r w:rsidR="004B4DD8" w:rsidRPr="004B4DD8">
              <w:t>, Nyanja, and Tonga</w:t>
            </w:r>
          </w:p>
        </w:tc>
      </w:tr>
      <w:tr w:rsidR="00D429B7" w:rsidRPr="00C7246D" w14:paraId="1247FAEA" w14:textId="77777777" w:rsidTr="00284F20">
        <w:trPr>
          <w:trHeight w:val="378"/>
        </w:trPr>
        <w:tc>
          <w:tcPr>
            <w:tcW w:w="2644" w:type="pct"/>
          </w:tcPr>
          <w:p w14:paraId="155BB50E" w14:textId="77777777" w:rsidR="00F23B24" w:rsidRPr="00C7246D" w:rsidRDefault="00F23B24" w:rsidP="00AA1022"/>
          <w:p w14:paraId="3DBD4FB5" w14:textId="70E4E5D3" w:rsidR="00D429B7" w:rsidRPr="00C7246D" w:rsidRDefault="00D429B7" w:rsidP="00AA1022">
            <w:r w:rsidRPr="00C7246D">
              <w:t>Sample size</w:t>
            </w:r>
          </w:p>
        </w:tc>
        <w:tc>
          <w:tcPr>
            <w:tcW w:w="2356" w:type="pct"/>
          </w:tcPr>
          <w:p w14:paraId="22A79691" w14:textId="77777777" w:rsidR="00D429B7" w:rsidRPr="00C7246D" w:rsidRDefault="00D429B7" w:rsidP="00AA1022"/>
        </w:tc>
      </w:tr>
      <w:tr w:rsidR="00880BF1" w:rsidRPr="00C7246D" w14:paraId="42E85569" w14:textId="77777777" w:rsidTr="2E9002B0">
        <w:tc>
          <w:tcPr>
            <w:tcW w:w="2644" w:type="pct"/>
          </w:tcPr>
          <w:p w14:paraId="5E2266DF" w14:textId="2A6CC19A" w:rsidR="00880BF1" w:rsidRPr="00235A3C" w:rsidRDefault="00880BF1" w:rsidP="00AA1022">
            <w:pPr>
              <w:ind w:left="360"/>
              <w:rPr>
                <w:vertAlign w:val="superscript"/>
              </w:rPr>
            </w:pPr>
            <w:r w:rsidRPr="00C7246D">
              <w:t>Number of selected EAs</w:t>
            </w:r>
            <w:r w:rsidR="00070DBD" w:rsidRPr="00B21CAA">
              <w:rPr>
                <w:vertAlign w:val="superscript"/>
              </w:rPr>
              <w:t>2</w:t>
            </w:r>
          </w:p>
        </w:tc>
        <w:tc>
          <w:tcPr>
            <w:tcW w:w="2356" w:type="pct"/>
          </w:tcPr>
          <w:p w14:paraId="68D15CF7" w14:textId="4F894D47" w:rsidR="00880BF1" w:rsidRPr="00C7246D" w:rsidRDefault="00810086" w:rsidP="00AA1022">
            <w:r>
              <w:t>40</w:t>
            </w:r>
            <w:r w:rsidR="00A40127">
              <w:t>4</w:t>
            </w:r>
          </w:p>
        </w:tc>
      </w:tr>
      <w:tr w:rsidR="00667D45" w:rsidRPr="00C7246D" w14:paraId="46CFC7F9" w14:textId="77777777" w:rsidTr="2E9002B0">
        <w:tc>
          <w:tcPr>
            <w:tcW w:w="2644" w:type="pct"/>
          </w:tcPr>
          <w:p w14:paraId="797D2301" w14:textId="587C2171" w:rsidR="00667D45" w:rsidRPr="00C7246D" w:rsidRDefault="00AD1E81" w:rsidP="00AA1022">
            <w:pPr>
              <w:ind w:left="360"/>
            </w:pPr>
            <w:r>
              <w:t>Number of sampled EAs</w:t>
            </w:r>
          </w:p>
        </w:tc>
        <w:tc>
          <w:tcPr>
            <w:tcW w:w="2356" w:type="pct"/>
          </w:tcPr>
          <w:p w14:paraId="50B4E55C" w14:textId="742FFA5D" w:rsidR="00667D45" w:rsidRDefault="00A0341F" w:rsidP="00AA1022">
            <w:r>
              <w:t>403</w:t>
            </w:r>
          </w:p>
        </w:tc>
      </w:tr>
      <w:tr w:rsidR="00D429B7" w:rsidRPr="00C7246D" w14:paraId="3E755EFF" w14:textId="77777777" w:rsidTr="2E9002B0">
        <w:tc>
          <w:tcPr>
            <w:tcW w:w="2644" w:type="pct"/>
          </w:tcPr>
          <w:p w14:paraId="385DD01F" w14:textId="289F55C3" w:rsidR="00CC3596" w:rsidRPr="00C7246D" w:rsidRDefault="0019275F" w:rsidP="00AA1022">
            <w:r w:rsidRPr="00C7246D">
              <w:t>Number of selected households</w:t>
            </w:r>
          </w:p>
        </w:tc>
        <w:tc>
          <w:tcPr>
            <w:tcW w:w="2356" w:type="pct"/>
          </w:tcPr>
          <w:p w14:paraId="0206158C" w14:textId="42736899" w:rsidR="00CC3596" w:rsidRPr="00284F20" w:rsidRDefault="00BE4484" w:rsidP="00AA1022">
            <w:r w:rsidRPr="00284F20">
              <w:t>12,245</w:t>
            </w:r>
            <w:r w:rsidR="004B37BB" w:rsidRPr="00284F20">
              <w:t xml:space="preserve"> </w:t>
            </w:r>
          </w:p>
        </w:tc>
      </w:tr>
      <w:tr w:rsidR="00AE7F1A" w:rsidRPr="00C7246D" w14:paraId="6DFE8F42" w14:textId="77777777" w:rsidTr="2E9002B0">
        <w:tc>
          <w:tcPr>
            <w:tcW w:w="2644" w:type="pct"/>
          </w:tcPr>
          <w:p w14:paraId="2656097B" w14:textId="6A6A2598" w:rsidR="00AE7F1A" w:rsidRPr="00C7246D" w:rsidRDefault="00AE7F1A" w:rsidP="00AA1022">
            <w:pPr>
              <w:ind w:left="360"/>
            </w:pPr>
            <w:r w:rsidRPr="00C7246D">
              <w:t>Number of rostered individuals (all ages)</w:t>
            </w:r>
          </w:p>
        </w:tc>
        <w:tc>
          <w:tcPr>
            <w:tcW w:w="2356" w:type="pct"/>
          </w:tcPr>
          <w:p w14:paraId="4DB6844E" w14:textId="310275B5" w:rsidR="00AE7F1A" w:rsidRPr="00284F20" w:rsidDel="00AE7F1A" w:rsidRDefault="00301F2C" w:rsidP="000033FD">
            <w:r w:rsidRPr="00284F20">
              <w:t>50,706</w:t>
            </w:r>
          </w:p>
        </w:tc>
      </w:tr>
      <w:tr w:rsidR="00AE7F1A" w:rsidRPr="00C7246D" w14:paraId="2C0FE1C9" w14:textId="77777777" w:rsidTr="2E9002B0">
        <w:tc>
          <w:tcPr>
            <w:tcW w:w="2644" w:type="pct"/>
          </w:tcPr>
          <w:p w14:paraId="407A247E" w14:textId="05446B23" w:rsidR="00AE7F1A" w:rsidRPr="00C7246D" w:rsidRDefault="00AE7F1A" w:rsidP="00AA1022">
            <w:r w:rsidRPr="00C7246D">
              <w:t>Survey Participation</w:t>
            </w:r>
          </w:p>
          <w:p w14:paraId="08430FE6" w14:textId="15717C69" w:rsidR="00AE7F1A" w:rsidRPr="00C7246D" w:rsidRDefault="00AE7F1A" w:rsidP="00AA1022">
            <w:pPr>
              <w:ind w:left="360"/>
            </w:pPr>
            <w:r w:rsidRPr="00C7246D">
              <w:t>Number of completed household interviews</w:t>
            </w:r>
          </w:p>
        </w:tc>
        <w:tc>
          <w:tcPr>
            <w:tcW w:w="2356" w:type="pct"/>
          </w:tcPr>
          <w:p w14:paraId="5118EC0A" w14:textId="77777777" w:rsidR="00AE7F1A" w:rsidRPr="00284F20" w:rsidRDefault="00AE7F1A" w:rsidP="00AA1022"/>
          <w:p w14:paraId="0FC5A321" w14:textId="4F5CFFA6" w:rsidR="00AE7F1A" w:rsidRPr="00284F20" w:rsidRDefault="00E607F1" w:rsidP="00AA1022">
            <w:r w:rsidRPr="00284F20">
              <w:t>10,627</w:t>
            </w:r>
          </w:p>
        </w:tc>
      </w:tr>
      <w:tr w:rsidR="00AE7F1A" w:rsidRPr="00C7246D" w14:paraId="6F0D0F3B" w14:textId="77777777" w:rsidTr="2E9002B0">
        <w:tc>
          <w:tcPr>
            <w:tcW w:w="2644" w:type="pct"/>
          </w:tcPr>
          <w:p w14:paraId="58E86C06" w14:textId="738424CF" w:rsidR="00AE7F1A" w:rsidRPr="00C7246D" w:rsidRDefault="00AE7F1A" w:rsidP="00AA1022">
            <w:pPr>
              <w:ind w:left="345"/>
            </w:pPr>
            <w:r w:rsidRPr="00C7246D">
              <w:t>Number of completed individual interviews</w:t>
            </w:r>
          </w:p>
          <w:p w14:paraId="768298D2" w14:textId="632651E9" w:rsidR="00AE7F1A" w:rsidRPr="00C7246D" w:rsidRDefault="00AE7F1A" w:rsidP="00AA1022">
            <w:pPr>
              <w:ind w:left="345"/>
            </w:pPr>
            <w:r w:rsidRPr="00C7246D">
              <w:t>Number of completed biomarker tests</w:t>
            </w:r>
          </w:p>
        </w:tc>
        <w:tc>
          <w:tcPr>
            <w:tcW w:w="2356" w:type="pct"/>
          </w:tcPr>
          <w:p w14:paraId="091296ED" w14:textId="26AE91EA" w:rsidR="00070DBD" w:rsidRPr="00284F20" w:rsidRDefault="001C6D0C" w:rsidP="0070151A">
            <w:r w:rsidRPr="00284F20">
              <w:t>22,262</w:t>
            </w:r>
          </w:p>
          <w:p w14:paraId="0B2D972B" w14:textId="26F0F4FC" w:rsidR="00155B87" w:rsidRPr="00284F20" w:rsidRDefault="00C12A6A" w:rsidP="0070151A">
            <w:r w:rsidRPr="00284F20">
              <w:t>18,804</w:t>
            </w:r>
          </w:p>
        </w:tc>
      </w:tr>
      <w:tr w:rsidR="00AE7F1A" w:rsidRPr="00CE5F3B" w14:paraId="73BF9BC2" w14:textId="77777777" w:rsidTr="2E9002B0">
        <w:tc>
          <w:tcPr>
            <w:tcW w:w="5000" w:type="pct"/>
            <w:gridSpan w:val="2"/>
            <w:tcBorders>
              <w:top w:val="single" w:sz="4" w:space="0" w:color="auto"/>
              <w:bottom w:val="nil"/>
            </w:tcBorders>
          </w:tcPr>
          <w:p w14:paraId="1F4C77D1" w14:textId="3DF03403" w:rsidR="00FA645E" w:rsidRPr="00070DBD" w:rsidRDefault="00AE7F1A" w:rsidP="002D71E9">
            <w:pPr>
              <w:rPr>
                <w:sz w:val="18"/>
                <w:szCs w:val="18"/>
              </w:rPr>
            </w:pPr>
            <w:r w:rsidRPr="00235A3C">
              <w:rPr>
                <w:sz w:val="18"/>
                <w:szCs w:val="18"/>
                <w:vertAlign w:val="superscript"/>
              </w:rPr>
              <w:t>1</w:t>
            </w:r>
            <w:r w:rsidRPr="00235A3C">
              <w:rPr>
                <w:sz w:val="18"/>
                <w:szCs w:val="18"/>
              </w:rPr>
              <w:t xml:space="preserve"> See </w:t>
            </w:r>
            <w:r w:rsidR="004E54AD">
              <w:rPr>
                <w:b/>
                <w:bCs/>
                <w:sz w:val="18"/>
                <w:szCs w:val="18"/>
              </w:rPr>
              <w:t>ZAMPHIA</w:t>
            </w:r>
            <w:r w:rsidRPr="00235A3C">
              <w:rPr>
                <w:b/>
                <w:bCs/>
                <w:sz w:val="18"/>
                <w:szCs w:val="18"/>
              </w:rPr>
              <w:t xml:space="preserve"> </w:t>
            </w:r>
            <w:r w:rsidR="00860E82" w:rsidRPr="00235A3C">
              <w:rPr>
                <w:b/>
                <w:bCs/>
                <w:sz w:val="18"/>
                <w:szCs w:val="18"/>
              </w:rPr>
              <w:t>2021</w:t>
            </w:r>
            <w:r w:rsidRPr="00235A3C">
              <w:rPr>
                <w:b/>
                <w:bCs/>
                <w:sz w:val="18"/>
                <w:szCs w:val="18"/>
              </w:rPr>
              <w:t xml:space="preserve"> </w:t>
            </w:r>
            <w:r w:rsidRPr="00235A3C">
              <w:rPr>
                <w:b/>
                <w:bCs/>
                <w:i/>
                <w:sz w:val="18"/>
                <w:szCs w:val="18"/>
              </w:rPr>
              <w:t>Sampling</w:t>
            </w:r>
            <w:r w:rsidRPr="00235A3C">
              <w:rPr>
                <w:b/>
                <w:i/>
                <w:sz w:val="18"/>
                <w:szCs w:val="18"/>
              </w:rPr>
              <w:t xml:space="preserve"> and Weighting Technical Report</w:t>
            </w:r>
            <w:r w:rsidRPr="00235A3C">
              <w:rPr>
                <w:sz w:val="18"/>
                <w:szCs w:val="18"/>
              </w:rPr>
              <w:t xml:space="preserve"> for more details on </w:t>
            </w:r>
            <w:r w:rsidR="00B2437A" w:rsidRPr="00235A3C">
              <w:rPr>
                <w:sz w:val="18"/>
                <w:szCs w:val="18"/>
              </w:rPr>
              <w:t xml:space="preserve">the </w:t>
            </w:r>
            <w:r w:rsidRPr="00235A3C">
              <w:rPr>
                <w:sz w:val="18"/>
                <w:szCs w:val="18"/>
              </w:rPr>
              <w:t>survey weighting approach.</w:t>
            </w:r>
          </w:p>
          <w:p w14:paraId="4209243A" w14:textId="0A4CF873" w:rsidR="00C054BF" w:rsidRPr="00C054BF" w:rsidRDefault="00070DBD" w:rsidP="007B5AF4">
            <w:pPr>
              <w:rPr>
                <w:rFonts w:eastAsia="Calibri"/>
                <w:sz w:val="20"/>
                <w:szCs w:val="20"/>
              </w:rPr>
            </w:pPr>
            <w:r w:rsidRPr="00070DBD">
              <w:rPr>
                <w:vertAlign w:val="superscript"/>
              </w:rPr>
              <w:t>2</w:t>
            </w:r>
            <w:r w:rsidR="00C054BF" w:rsidRPr="00C7246D">
              <w:t xml:space="preserve"> </w:t>
            </w:r>
            <w:r w:rsidR="008B5B38">
              <w:rPr>
                <w:sz w:val="18"/>
                <w:szCs w:val="18"/>
              </w:rPr>
              <w:t>One</w:t>
            </w:r>
            <w:r w:rsidR="00C054BF" w:rsidRPr="00235A3C">
              <w:rPr>
                <w:sz w:val="18"/>
                <w:szCs w:val="18"/>
              </w:rPr>
              <w:t xml:space="preserve"> of the </w:t>
            </w:r>
            <w:r w:rsidR="008B5B38">
              <w:rPr>
                <w:sz w:val="18"/>
                <w:szCs w:val="18"/>
              </w:rPr>
              <w:t>404</w:t>
            </w:r>
            <w:r w:rsidR="00C054BF" w:rsidRPr="00235A3C">
              <w:rPr>
                <w:sz w:val="18"/>
                <w:szCs w:val="18"/>
              </w:rPr>
              <w:t xml:space="preserve"> selected EAs </w:t>
            </w:r>
            <w:r w:rsidR="00B21CAA">
              <w:rPr>
                <w:sz w:val="18"/>
                <w:szCs w:val="18"/>
              </w:rPr>
              <w:t>was</w:t>
            </w:r>
            <w:r w:rsidR="00C054BF" w:rsidRPr="00235A3C">
              <w:rPr>
                <w:sz w:val="18"/>
                <w:szCs w:val="18"/>
              </w:rPr>
              <w:t xml:space="preserve"> removed from the sample</w:t>
            </w:r>
            <w:r w:rsidR="00B21CAA">
              <w:rPr>
                <w:sz w:val="18"/>
                <w:szCs w:val="18"/>
              </w:rPr>
              <w:t xml:space="preserve"> as</w:t>
            </w:r>
            <w:r w:rsidR="00C054BF" w:rsidRPr="00235A3C">
              <w:rPr>
                <w:sz w:val="18"/>
                <w:szCs w:val="18"/>
              </w:rPr>
              <w:t xml:space="preserve"> </w:t>
            </w:r>
            <w:r w:rsidR="00B21CAA">
              <w:rPr>
                <w:sz w:val="18"/>
                <w:szCs w:val="18"/>
              </w:rPr>
              <w:t xml:space="preserve">it </w:t>
            </w:r>
            <w:r w:rsidR="007B5AF4">
              <w:rPr>
                <w:sz w:val="18"/>
                <w:szCs w:val="18"/>
              </w:rPr>
              <w:t>was no longer within the boundaries of the Republic of Zambia following a treaty exchange with the Democratic Republic of Congo.</w:t>
            </w:r>
          </w:p>
        </w:tc>
      </w:tr>
    </w:tbl>
    <w:p w14:paraId="155D451A" w14:textId="7ADB902A" w:rsidR="00E15182" w:rsidRPr="00C7246D" w:rsidRDefault="00AE7F1A" w:rsidP="002D71E9">
      <w:pPr>
        <w:rPr>
          <w:sz w:val="20"/>
          <w:szCs w:val="20"/>
        </w:rPr>
      </w:pPr>
      <w:r w:rsidRPr="00C7246D">
        <w:br w:type="page"/>
      </w:r>
    </w:p>
    <w:p w14:paraId="7D3AB3B7" w14:textId="4D3C395C" w:rsidR="00D94A19" w:rsidRPr="00C7246D" w:rsidRDefault="00EE4BC8" w:rsidP="002D71E9">
      <w:pPr>
        <w:pStyle w:val="Heading1"/>
        <w:spacing w:after="240"/>
      </w:pPr>
      <w:bookmarkStart w:id="18" w:name="_Toc133504966"/>
      <w:r w:rsidRPr="00C7246D">
        <w:lastRenderedPageBreak/>
        <w:t>Overview of s</w:t>
      </w:r>
      <w:r w:rsidR="00D77D37" w:rsidRPr="00C7246D">
        <w:t>urvey questionnaire</w:t>
      </w:r>
      <w:r w:rsidR="004808EC" w:rsidRPr="00C7246D">
        <w:t>s</w:t>
      </w:r>
      <w:bookmarkEnd w:id="18"/>
    </w:p>
    <w:p w14:paraId="454666B3" w14:textId="27CF56AD" w:rsidR="003B5008" w:rsidRPr="00C7246D" w:rsidRDefault="00B64CA9" w:rsidP="002D71E9">
      <w:r w:rsidRPr="00B64CA9">
        <w:t>In participating households,</w:t>
      </w:r>
      <w:r>
        <w:t xml:space="preserve"> a</w:t>
      </w:r>
      <w:r w:rsidR="006343D6">
        <w:t xml:space="preserve"> household questionnaire </w:t>
      </w:r>
      <w:r w:rsidR="00CF6A97">
        <w:t>wa</w:t>
      </w:r>
      <w:r w:rsidR="006343D6">
        <w:t>s administered to the designated household head</w:t>
      </w:r>
      <w:r w:rsidR="00995E9B">
        <w:t>.</w:t>
      </w:r>
      <w:r w:rsidR="00EC21E5" w:rsidRPr="00C7246D">
        <w:t xml:space="preserve"> </w:t>
      </w:r>
      <w:r w:rsidR="00710AD5">
        <w:t>H</w:t>
      </w:r>
      <w:r w:rsidR="006343D6" w:rsidRPr="00C7246D">
        <w:t xml:space="preserve">ousehold </w:t>
      </w:r>
      <w:r w:rsidR="00EC21E5" w:rsidRPr="00C7246D">
        <w:t xml:space="preserve">head </w:t>
      </w:r>
      <w:r w:rsidR="484B3E21">
        <w:t>was</w:t>
      </w:r>
      <w:r w:rsidR="00EC21E5" w:rsidRPr="00C7246D">
        <w:t xml:space="preserve"> defined as</w:t>
      </w:r>
      <w:r w:rsidR="00D35D93" w:rsidRPr="00C7246D">
        <w:t xml:space="preserve"> an </w:t>
      </w:r>
      <w:r w:rsidR="00EC21E5" w:rsidRPr="00C7246D">
        <w:t>i</w:t>
      </w:r>
      <w:r w:rsidR="003B5008" w:rsidRPr="00C7246D">
        <w:t xml:space="preserve">ndividual </w:t>
      </w:r>
      <w:r w:rsidR="0059495F">
        <w:t xml:space="preserve">who is recognized </w:t>
      </w:r>
      <w:r w:rsidR="000A2B4C">
        <w:t xml:space="preserve">within the HH </w:t>
      </w:r>
      <w:r w:rsidR="00316729">
        <w:t xml:space="preserve">as being the head </w:t>
      </w:r>
      <w:r w:rsidR="00321A88">
        <w:t xml:space="preserve">and is </w:t>
      </w:r>
      <w:r w:rsidR="003B5008" w:rsidRPr="00C7246D">
        <w:t>age</w:t>
      </w:r>
      <w:r w:rsidR="00AF1C81">
        <w:t>d</w:t>
      </w:r>
      <w:r w:rsidR="003B5008" w:rsidRPr="00C7246D">
        <w:t xml:space="preserve"> 18 </w:t>
      </w:r>
      <w:r w:rsidR="00AF1C81">
        <w:t xml:space="preserve">years </w:t>
      </w:r>
      <w:r w:rsidR="00EF0A59" w:rsidRPr="00C7246D">
        <w:t xml:space="preserve">or </w:t>
      </w:r>
      <w:r w:rsidR="003B5008" w:rsidRPr="00C7246D">
        <w:t xml:space="preserve">older </w:t>
      </w:r>
      <w:r w:rsidR="00AF1C81">
        <w:t xml:space="preserve">or </w:t>
      </w:r>
      <w:r w:rsidR="00EB1586">
        <w:t xml:space="preserve">is considered </w:t>
      </w:r>
      <w:r w:rsidR="00AF1C81">
        <w:t>an</w:t>
      </w:r>
      <w:r w:rsidR="003B5008" w:rsidRPr="00C7246D">
        <w:t xml:space="preserve"> emancipated minor (defined as an individual age</w:t>
      </w:r>
      <w:r w:rsidR="002550E7">
        <w:t>d</w:t>
      </w:r>
      <w:r w:rsidR="003B5008" w:rsidRPr="00C7246D">
        <w:t xml:space="preserve"> </w:t>
      </w:r>
      <w:r w:rsidR="00E26823" w:rsidRPr="0033068A">
        <w:t>1</w:t>
      </w:r>
      <w:r w:rsidR="0033068A" w:rsidRPr="0033068A">
        <w:t>5</w:t>
      </w:r>
      <w:r w:rsidR="002550E7" w:rsidRPr="0033068A">
        <w:t>-</w:t>
      </w:r>
      <w:r w:rsidR="00E26823" w:rsidRPr="0033068A">
        <w:t>17 year</w:t>
      </w:r>
      <w:r w:rsidR="00E26823" w:rsidRPr="00542405">
        <w:t xml:space="preserve">s, </w:t>
      </w:r>
      <w:r w:rsidR="00452BDA" w:rsidRPr="00542405">
        <w:t>who is free from parental/guardian control and who may be married, pregnant, or be a parent or a head of HH</w:t>
      </w:r>
      <w:r w:rsidR="001E7CBD" w:rsidRPr="00542405">
        <w:t>)</w:t>
      </w:r>
      <w:r w:rsidR="00735869" w:rsidRPr="00542405">
        <w:t>.</w:t>
      </w:r>
      <w:r w:rsidR="003B5008" w:rsidRPr="00542405">
        <w:t xml:space="preserve"> The household head </w:t>
      </w:r>
      <w:r w:rsidR="525A55E8" w:rsidRPr="00542405">
        <w:t>provided</w:t>
      </w:r>
      <w:r w:rsidR="003B5008" w:rsidRPr="00542405">
        <w:t xml:space="preserve"> consent for</w:t>
      </w:r>
      <w:r w:rsidR="00D722A4" w:rsidRPr="00542405">
        <w:t xml:space="preserve"> </w:t>
      </w:r>
      <w:r w:rsidR="00773989" w:rsidRPr="00542405">
        <w:t xml:space="preserve">and </w:t>
      </w:r>
      <w:r w:rsidR="124DCF1D" w:rsidRPr="00542405">
        <w:t>participated</w:t>
      </w:r>
      <w:r w:rsidR="00773989" w:rsidRPr="00542405">
        <w:t xml:space="preserve"> in the household</w:t>
      </w:r>
      <w:r w:rsidR="00773989">
        <w:t xml:space="preserve"> questionnaire, in which</w:t>
      </w:r>
      <w:r w:rsidR="00D722A4" w:rsidRPr="00C7246D">
        <w:t xml:space="preserve"> </w:t>
      </w:r>
      <w:r w:rsidR="00773989">
        <w:t xml:space="preserve">all </w:t>
      </w:r>
      <w:r w:rsidR="003B5008" w:rsidRPr="00C7246D">
        <w:t xml:space="preserve">individual members </w:t>
      </w:r>
      <w:r w:rsidR="00773989">
        <w:t xml:space="preserve">of the household </w:t>
      </w:r>
      <w:r w:rsidR="525A55E8">
        <w:t xml:space="preserve">were </w:t>
      </w:r>
      <w:r w:rsidR="003B5008" w:rsidRPr="00C7246D">
        <w:t>rostered.</w:t>
      </w:r>
    </w:p>
    <w:p w14:paraId="3BE840F9" w14:textId="2EA63839" w:rsidR="003B5008" w:rsidRPr="00C7246D" w:rsidRDefault="00C267D5" w:rsidP="002D37C2">
      <w:r w:rsidRPr="00C7246D">
        <w:t xml:space="preserve">Then, </w:t>
      </w:r>
      <w:r w:rsidR="00EE4BC8" w:rsidRPr="00C7246D">
        <w:t xml:space="preserve">adult </w:t>
      </w:r>
      <w:r w:rsidR="006343D6">
        <w:t xml:space="preserve">individual </w:t>
      </w:r>
      <w:r w:rsidRPr="00C7246D">
        <w:t xml:space="preserve">questionnaires </w:t>
      </w:r>
      <w:r w:rsidR="393C3810">
        <w:t>were</w:t>
      </w:r>
      <w:r w:rsidRPr="00C7246D">
        <w:t xml:space="preserve"> administered to eligible and consenting </w:t>
      </w:r>
      <w:r w:rsidR="003B5008" w:rsidRPr="00C7246D">
        <w:t>individuals</w:t>
      </w:r>
      <w:r w:rsidR="00EE4BC8" w:rsidRPr="00C7246D">
        <w:t xml:space="preserve"> </w:t>
      </w:r>
      <w:r w:rsidR="003B5008" w:rsidRPr="00C7246D">
        <w:t>age</w:t>
      </w:r>
      <w:r w:rsidR="006343D6">
        <w:t>d</w:t>
      </w:r>
      <w:r w:rsidR="003B5008" w:rsidRPr="00C7246D">
        <w:t xml:space="preserve"> </w:t>
      </w:r>
      <w:r w:rsidR="00EE4BC8" w:rsidRPr="00C7246D">
        <w:t>1</w:t>
      </w:r>
      <w:r w:rsidR="003B5008" w:rsidRPr="00C7246D">
        <w:t>5</w:t>
      </w:r>
      <w:r w:rsidR="002C2B27">
        <w:t>+</w:t>
      </w:r>
      <w:r w:rsidR="00DE367C" w:rsidRPr="00C7246D">
        <w:t xml:space="preserve"> </w:t>
      </w:r>
      <w:r w:rsidR="00AF1C81">
        <w:t xml:space="preserve">years </w:t>
      </w:r>
      <w:r w:rsidRPr="00C7246D">
        <w:t>in the household</w:t>
      </w:r>
      <w:r w:rsidR="0054103B" w:rsidRPr="00C7246D">
        <w:t>. It</w:t>
      </w:r>
      <w:r w:rsidR="003B5008" w:rsidRPr="00C7246D">
        <w:t xml:space="preserve"> should be noted that</w:t>
      </w:r>
      <w:r w:rsidR="00862389" w:rsidRPr="00C7246D">
        <w:t xml:space="preserve"> </w:t>
      </w:r>
      <w:r w:rsidR="00862389" w:rsidRPr="00284F20">
        <w:t xml:space="preserve">non-emancipated minors </w:t>
      </w:r>
      <w:r w:rsidR="002550E7" w:rsidRPr="00284F20">
        <w:t xml:space="preserve">aged 15-17 years </w:t>
      </w:r>
      <w:r w:rsidR="1A579E36" w:rsidRPr="00284F20">
        <w:t>were</w:t>
      </w:r>
      <w:r w:rsidR="00862389" w:rsidRPr="00284F20">
        <w:t xml:space="preserve"> consented via a different process than adults</w:t>
      </w:r>
      <w:r w:rsidR="006343D6" w:rsidRPr="00297920">
        <w:t>,</w:t>
      </w:r>
      <w:r w:rsidR="00862389" w:rsidRPr="00C7246D">
        <w:t xml:space="preserve"> although they are grouped as adults for sampling and reporting.</w:t>
      </w:r>
      <w:r w:rsidR="00862389" w:rsidRPr="00C7246D" w:rsidDel="00233193">
        <w:t xml:space="preserve"> </w:t>
      </w:r>
      <w:r w:rsidR="00773989">
        <w:t xml:space="preserve">For the </w:t>
      </w:r>
      <w:r w:rsidR="004E54AD">
        <w:t>ZAMPHIA</w:t>
      </w:r>
      <w:r w:rsidR="00773989">
        <w:t xml:space="preserve"> survey, the</w:t>
      </w:r>
      <w:r w:rsidR="00773989" w:rsidRPr="00C7246D">
        <w:t xml:space="preserve"> </w:t>
      </w:r>
      <w:r w:rsidR="00773989">
        <w:t>eligible survey population</w:t>
      </w:r>
      <w:r w:rsidR="003B5008" w:rsidRPr="00C7246D">
        <w:t xml:space="preserve"> included</w:t>
      </w:r>
      <w:r w:rsidR="00773989">
        <w:t xml:space="preserve"> the following</w:t>
      </w:r>
      <w:r w:rsidR="003B5008" w:rsidRPr="00C7246D">
        <w:t>:</w:t>
      </w:r>
    </w:p>
    <w:p w14:paraId="7F0CB9C0" w14:textId="77777777" w:rsidR="00D61F5C" w:rsidRPr="008F3D27" w:rsidRDefault="00D61F5C" w:rsidP="008F3D27">
      <w:pPr>
        <w:pStyle w:val="Body"/>
        <w:numPr>
          <w:ilvl w:val="0"/>
          <w:numId w:val="58"/>
        </w:numPr>
        <w:spacing w:before="100" w:beforeAutospacing="1" w:after="100" w:afterAutospacing="1" w:line="240" w:lineRule="auto"/>
        <w:rPr>
          <w:rFonts w:ascii="Arial" w:hAnsi="Arial" w:cs="Arial"/>
        </w:rPr>
      </w:pPr>
      <w:r w:rsidRPr="008F3D27">
        <w:rPr>
          <w:rFonts w:ascii="Arial" w:hAnsi="Arial" w:cs="Arial"/>
        </w:rPr>
        <w:t>Females and males ages 15 years and older who are either usual HH members who slept in the HH the night before the survey, or visitors who slept in the HH the night before the survey.</w:t>
      </w:r>
    </w:p>
    <w:p w14:paraId="3178A8D3" w14:textId="4D751A6B" w:rsidR="005449BA" w:rsidRDefault="003006CA" w:rsidP="004B01B6">
      <w:r>
        <w:t xml:space="preserve">Foreign tourists were not eligible </w:t>
      </w:r>
      <w:r w:rsidR="00173D77">
        <w:t xml:space="preserve">for the </w:t>
      </w:r>
      <w:r w:rsidR="004E54AD">
        <w:t>ZAMPHIA</w:t>
      </w:r>
      <w:r w:rsidR="00173D77">
        <w:t xml:space="preserve"> survey.</w:t>
      </w:r>
    </w:p>
    <w:p w14:paraId="5119939F" w14:textId="6AF66909" w:rsidR="009671ED" w:rsidRDefault="006343D6" w:rsidP="004B01B6">
      <w:r>
        <w:t>The table below lists the modules included in each questionnaire and their associated eligibility criteria</w:t>
      </w:r>
      <w:r w:rsidR="009F0AFF" w:rsidRPr="00C7246D">
        <w:t xml:space="preserve">. The content and order of each module may differ between </w:t>
      </w:r>
      <w:r w:rsidR="004E54AD">
        <w:t>ZAMPHIA</w:t>
      </w:r>
      <w:r w:rsidR="002068B3" w:rsidRPr="00C7246D">
        <w:t xml:space="preserve"> </w:t>
      </w:r>
      <w:r w:rsidR="00860E82" w:rsidRPr="00C7246D">
        <w:t>2021</w:t>
      </w:r>
      <w:r w:rsidR="00D15355" w:rsidRPr="00C7246D">
        <w:t xml:space="preserve"> </w:t>
      </w:r>
      <w:r w:rsidR="009F0AFF" w:rsidRPr="00C7246D">
        <w:t xml:space="preserve">and other PHIA surveys. </w:t>
      </w:r>
      <w:r w:rsidR="009F0AFF" w:rsidRPr="00042099">
        <w:t xml:space="preserve">Users can refer to each </w:t>
      </w:r>
      <w:r w:rsidR="00CA1280" w:rsidRPr="00042099">
        <w:t xml:space="preserve">PHIA </w:t>
      </w:r>
      <w:r w:rsidR="009F0AFF" w:rsidRPr="00042099">
        <w:t xml:space="preserve">survey’s </w:t>
      </w:r>
      <w:r w:rsidR="009F0AFF" w:rsidRPr="00042099">
        <w:rPr>
          <w:b/>
          <w:i/>
        </w:rPr>
        <w:t>Survey Questionnaires</w:t>
      </w:r>
      <w:r w:rsidR="00862389" w:rsidRPr="00042099">
        <w:t xml:space="preserve"> and</w:t>
      </w:r>
      <w:r w:rsidR="00902742" w:rsidRPr="00042099">
        <w:t xml:space="preserve"> </w:t>
      </w:r>
      <w:r w:rsidR="009F0AFF" w:rsidRPr="00042099">
        <w:rPr>
          <w:b/>
          <w:i/>
        </w:rPr>
        <w:t>Codebooks</w:t>
      </w:r>
      <w:r w:rsidR="00902742" w:rsidRPr="00042099">
        <w:t xml:space="preserve"> </w:t>
      </w:r>
      <w:r w:rsidR="002068B3" w:rsidRPr="00042099">
        <w:rPr>
          <w:bCs/>
          <w:iCs/>
        </w:rPr>
        <w:t xml:space="preserve">provided as attachments to </w:t>
      </w:r>
      <w:r w:rsidR="00596C70" w:rsidRPr="00042099">
        <w:rPr>
          <w:bCs/>
          <w:iCs/>
        </w:rPr>
        <w:t>this document</w:t>
      </w:r>
      <w:r w:rsidR="00902742" w:rsidRPr="00042099">
        <w:t>.</w:t>
      </w:r>
    </w:p>
    <w:p w14:paraId="3B46B240" w14:textId="4FCC6B55" w:rsidR="00765262" w:rsidRPr="00C7246D" w:rsidRDefault="00765262" w:rsidP="00AC6AAA">
      <w:pPr>
        <w:spacing w:after="0"/>
        <w:rPr>
          <w:b/>
          <w:bCs/>
        </w:rPr>
      </w:pPr>
      <w:r w:rsidRPr="00C7246D">
        <w:rPr>
          <w:b/>
          <w:bCs/>
        </w:rPr>
        <w:t xml:space="preserve">Table </w:t>
      </w:r>
      <w:r w:rsidR="00FB6BF2">
        <w:rPr>
          <w:b/>
          <w:bCs/>
        </w:rPr>
        <w:t>2</w:t>
      </w:r>
      <w:r w:rsidRPr="00C7246D">
        <w:rPr>
          <w:b/>
          <w:bCs/>
        </w:rPr>
        <w:t xml:space="preserve">. </w:t>
      </w:r>
      <w:r w:rsidR="004E54AD">
        <w:rPr>
          <w:b/>
          <w:bCs/>
        </w:rPr>
        <w:t>ZAMPHIA</w:t>
      </w:r>
      <w:r w:rsidRPr="00C7246D">
        <w:rPr>
          <w:b/>
          <w:bCs/>
        </w:rPr>
        <w:t xml:space="preserve"> </w:t>
      </w:r>
      <w:r w:rsidR="00860E82" w:rsidRPr="00C7246D">
        <w:rPr>
          <w:b/>
          <w:bCs/>
        </w:rPr>
        <w:t>2021</w:t>
      </w:r>
      <w:r w:rsidRPr="00C7246D">
        <w:rPr>
          <w:b/>
          <w:bCs/>
        </w:rPr>
        <w:t xml:space="preserve"> questionnaire</w:t>
      </w:r>
      <w:r w:rsidR="00721BF6" w:rsidRPr="00C7246D">
        <w:rPr>
          <w:b/>
          <w:bCs/>
        </w:rPr>
        <w:t>s</w:t>
      </w:r>
    </w:p>
    <w:tbl>
      <w:tblPr>
        <w:tblStyle w:val="TableGrid"/>
        <w:tblW w:w="4909" w:type="pct"/>
        <w:tblLook w:val="04A0" w:firstRow="1" w:lastRow="0" w:firstColumn="1" w:lastColumn="0" w:noHBand="0" w:noVBand="1"/>
      </w:tblPr>
      <w:tblGrid>
        <w:gridCol w:w="5124"/>
        <w:gridCol w:w="4056"/>
      </w:tblGrid>
      <w:tr w:rsidR="00CE5F3B" w:rsidRPr="005F58F2" w14:paraId="09027E5B" w14:textId="77777777" w:rsidTr="00284F20">
        <w:trPr>
          <w:trHeight w:val="245"/>
        </w:trPr>
        <w:tc>
          <w:tcPr>
            <w:tcW w:w="2791" w:type="pct"/>
            <w:vAlign w:val="center"/>
          </w:tcPr>
          <w:p w14:paraId="0E0C4733" w14:textId="25CFBF6D" w:rsidR="00E15182" w:rsidRPr="00C32CFC" w:rsidRDefault="008469AA" w:rsidP="007C3656">
            <w:pPr>
              <w:rPr>
                <w:rFonts w:cs="Arial"/>
                <w:b/>
                <w:sz w:val="20"/>
                <w:szCs w:val="20"/>
              </w:rPr>
            </w:pPr>
            <w:r w:rsidRPr="00C32CFC">
              <w:rPr>
                <w:rFonts w:cs="Arial"/>
                <w:b/>
                <w:sz w:val="20"/>
                <w:szCs w:val="20"/>
              </w:rPr>
              <w:t>Q</w:t>
            </w:r>
            <w:r w:rsidR="00D77D37" w:rsidRPr="00C32CFC">
              <w:rPr>
                <w:rFonts w:cs="Arial"/>
                <w:b/>
                <w:sz w:val="20"/>
                <w:szCs w:val="20"/>
              </w:rPr>
              <w:t>uestionnaire module</w:t>
            </w:r>
          </w:p>
        </w:tc>
        <w:tc>
          <w:tcPr>
            <w:tcW w:w="2209" w:type="pct"/>
            <w:vAlign w:val="center"/>
          </w:tcPr>
          <w:p w14:paraId="08142CAC" w14:textId="77777777" w:rsidR="00E15182" w:rsidRPr="00C32CFC" w:rsidRDefault="00E15182" w:rsidP="007C3656">
            <w:pPr>
              <w:rPr>
                <w:rFonts w:cs="Arial"/>
                <w:b/>
                <w:sz w:val="20"/>
                <w:szCs w:val="20"/>
              </w:rPr>
            </w:pPr>
            <w:r w:rsidRPr="00C32CFC">
              <w:rPr>
                <w:rFonts w:cs="Arial"/>
                <w:b/>
                <w:sz w:val="20"/>
                <w:szCs w:val="20"/>
              </w:rPr>
              <w:t>Eligibility criteria</w:t>
            </w:r>
          </w:p>
        </w:tc>
      </w:tr>
      <w:tr w:rsidR="00CE5F3B" w:rsidRPr="005F58F2" w14:paraId="380A846B" w14:textId="77777777" w:rsidTr="00284F20">
        <w:trPr>
          <w:trHeight w:val="245"/>
        </w:trPr>
        <w:tc>
          <w:tcPr>
            <w:tcW w:w="2791" w:type="pct"/>
            <w:vAlign w:val="center"/>
          </w:tcPr>
          <w:p w14:paraId="272907FB" w14:textId="61E4966B" w:rsidR="00880BF1" w:rsidRPr="00C32CFC" w:rsidRDefault="00880BF1" w:rsidP="007C3656">
            <w:pPr>
              <w:rPr>
                <w:rFonts w:cs="Arial"/>
                <w:i/>
                <w:sz w:val="20"/>
                <w:szCs w:val="20"/>
              </w:rPr>
            </w:pPr>
            <w:r w:rsidRPr="00C32CFC">
              <w:rPr>
                <w:rFonts w:cs="Arial"/>
                <w:i/>
                <w:sz w:val="20"/>
                <w:szCs w:val="20"/>
              </w:rPr>
              <w:t xml:space="preserve">Household </w:t>
            </w:r>
            <w:r w:rsidR="009F0AFF" w:rsidRPr="00C32CFC">
              <w:rPr>
                <w:rFonts w:cs="Arial"/>
                <w:i/>
                <w:sz w:val="20"/>
                <w:szCs w:val="20"/>
              </w:rPr>
              <w:t>questionnaire</w:t>
            </w:r>
          </w:p>
        </w:tc>
        <w:tc>
          <w:tcPr>
            <w:tcW w:w="2209" w:type="pct"/>
            <w:vAlign w:val="center"/>
          </w:tcPr>
          <w:p w14:paraId="6C23E4B9" w14:textId="6FA60BC7" w:rsidR="00880BF1" w:rsidRPr="00C32CFC" w:rsidRDefault="00084500" w:rsidP="007C3656">
            <w:pPr>
              <w:ind w:left="330" w:hanging="330"/>
              <w:rPr>
                <w:rFonts w:cs="Arial"/>
                <w:sz w:val="20"/>
                <w:szCs w:val="20"/>
              </w:rPr>
            </w:pPr>
            <w:r>
              <w:rPr>
                <w:rFonts w:cs="Arial"/>
                <w:sz w:val="20"/>
                <w:szCs w:val="20"/>
              </w:rPr>
              <w:t>Selected</w:t>
            </w:r>
            <w:r w:rsidR="00880BF1" w:rsidRPr="00C32CFC">
              <w:rPr>
                <w:rFonts w:cs="Arial"/>
                <w:sz w:val="20"/>
                <w:szCs w:val="20"/>
              </w:rPr>
              <w:t xml:space="preserve"> households within selected EAs</w:t>
            </w:r>
          </w:p>
        </w:tc>
      </w:tr>
      <w:tr w:rsidR="00CE5F3B" w:rsidRPr="005F58F2" w14:paraId="6667262E" w14:textId="77777777" w:rsidTr="00284F20">
        <w:trPr>
          <w:trHeight w:val="245"/>
        </w:trPr>
        <w:tc>
          <w:tcPr>
            <w:tcW w:w="2791" w:type="pct"/>
            <w:vAlign w:val="center"/>
          </w:tcPr>
          <w:p w14:paraId="680960AA" w14:textId="55490E36" w:rsidR="00880BF1" w:rsidRPr="00C32CFC" w:rsidRDefault="00880BF1" w:rsidP="007C3656">
            <w:pPr>
              <w:ind w:left="705" w:hanging="360"/>
              <w:rPr>
                <w:rFonts w:cs="Arial"/>
                <w:i/>
                <w:sz w:val="20"/>
                <w:szCs w:val="20"/>
              </w:rPr>
            </w:pPr>
            <w:r w:rsidRPr="00C32CFC">
              <w:rPr>
                <w:rFonts w:cs="Arial"/>
                <w:sz w:val="20"/>
                <w:szCs w:val="20"/>
              </w:rPr>
              <w:t>Household roster</w:t>
            </w:r>
          </w:p>
        </w:tc>
        <w:tc>
          <w:tcPr>
            <w:tcW w:w="2209" w:type="pct"/>
            <w:vAlign w:val="center"/>
          </w:tcPr>
          <w:p w14:paraId="4ACE462E" w14:textId="77777777" w:rsidR="00880BF1" w:rsidRPr="00C32CFC" w:rsidRDefault="00880BF1" w:rsidP="007C3656">
            <w:pPr>
              <w:ind w:left="330" w:hanging="330"/>
              <w:rPr>
                <w:rFonts w:cs="Arial"/>
                <w:sz w:val="20"/>
                <w:szCs w:val="20"/>
              </w:rPr>
            </w:pPr>
          </w:p>
        </w:tc>
      </w:tr>
      <w:tr w:rsidR="00CE5F3B" w:rsidRPr="005F58F2" w14:paraId="5957DE41" w14:textId="77777777" w:rsidTr="00284F20">
        <w:trPr>
          <w:trHeight w:val="245"/>
        </w:trPr>
        <w:tc>
          <w:tcPr>
            <w:tcW w:w="2791" w:type="pct"/>
            <w:vAlign w:val="center"/>
          </w:tcPr>
          <w:p w14:paraId="030CB7FF" w14:textId="316E731F" w:rsidR="00D15355" w:rsidRPr="00C32CFC" w:rsidRDefault="002068B3" w:rsidP="007C3656">
            <w:pPr>
              <w:ind w:left="705" w:hanging="360"/>
              <w:rPr>
                <w:rFonts w:cs="Arial"/>
                <w:sz w:val="20"/>
                <w:szCs w:val="20"/>
              </w:rPr>
            </w:pPr>
            <w:r w:rsidRPr="00C32CFC">
              <w:rPr>
                <w:rFonts w:cs="Arial"/>
                <w:sz w:val="20"/>
                <w:szCs w:val="20"/>
              </w:rPr>
              <w:t>Household roster for minors</w:t>
            </w:r>
          </w:p>
        </w:tc>
        <w:tc>
          <w:tcPr>
            <w:tcW w:w="2209" w:type="pct"/>
            <w:vAlign w:val="center"/>
          </w:tcPr>
          <w:p w14:paraId="19FB50CF" w14:textId="77777777" w:rsidR="00D15355" w:rsidRPr="00C32CFC" w:rsidRDefault="00D15355" w:rsidP="007C3656">
            <w:pPr>
              <w:ind w:left="330" w:hanging="330"/>
              <w:rPr>
                <w:rFonts w:cs="Arial"/>
                <w:sz w:val="20"/>
                <w:szCs w:val="20"/>
              </w:rPr>
            </w:pPr>
          </w:p>
        </w:tc>
      </w:tr>
      <w:tr w:rsidR="00CE5F3B" w:rsidRPr="005F58F2" w14:paraId="76AA7A6A" w14:textId="77777777" w:rsidTr="00284F20">
        <w:trPr>
          <w:trHeight w:val="245"/>
        </w:trPr>
        <w:tc>
          <w:tcPr>
            <w:tcW w:w="2791" w:type="pct"/>
            <w:vAlign w:val="center"/>
          </w:tcPr>
          <w:p w14:paraId="5ADDD5F8" w14:textId="72CBAD49" w:rsidR="002068B3" w:rsidRPr="00C32CFC" w:rsidRDefault="002068B3" w:rsidP="007C3656">
            <w:pPr>
              <w:ind w:left="705" w:hanging="360"/>
              <w:rPr>
                <w:rFonts w:cs="Arial"/>
                <w:sz w:val="20"/>
                <w:szCs w:val="20"/>
              </w:rPr>
            </w:pPr>
            <w:r w:rsidRPr="00C32CFC">
              <w:rPr>
                <w:rFonts w:cs="Arial"/>
                <w:sz w:val="20"/>
                <w:szCs w:val="20"/>
              </w:rPr>
              <w:t>Deaths in the household</w:t>
            </w:r>
          </w:p>
        </w:tc>
        <w:tc>
          <w:tcPr>
            <w:tcW w:w="2209" w:type="pct"/>
            <w:vAlign w:val="center"/>
          </w:tcPr>
          <w:p w14:paraId="0B668289" w14:textId="77777777" w:rsidR="002068B3" w:rsidRPr="00C32CFC" w:rsidRDefault="002068B3" w:rsidP="007C3656">
            <w:pPr>
              <w:ind w:left="330" w:hanging="330"/>
              <w:rPr>
                <w:rFonts w:cs="Arial"/>
                <w:sz w:val="20"/>
                <w:szCs w:val="20"/>
              </w:rPr>
            </w:pPr>
          </w:p>
        </w:tc>
      </w:tr>
      <w:tr w:rsidR="00CE5F3B" w:rsidRPr="005F58F2" w14:paraId="146FBC0C" w14:textId="77777777" w:rsidTr="00284F20">
        <w:trPr>
          <w:trHeight w:val="245"/>
        </w:trPr>
        <w:tc>
          <w:tcPr>
            <w:tcW w:w="2791" w:type="pct"/>
            <w:vAlign w:val="center"/>
          </w:tcPr>
          <w:p w14:paraId="1BEB8920" w14:textId="0AC3B38C" w:rsidR="002068B3" w:rsidRPr="00C32CFC" w:rsidRDefault="002068B3" w:rsidP="007C3656">
            <w:pPr>
              <w:ind w:left="705" w:hanging="360"/>
              <w:rPr>
                <w:rFonts w:cs="Arial"/>
                <w:sz w:val="20"/>
                <w:szCs w:val="20"/>
              </w:rPr>
            </w:pPr>
            <w:r w:rsidRPr="00C32CFC">
              <w:rPr>
                <w:rFonts w:cs="Arial"/>
                <w:sz w:val="20"/>
                <w:szCs w:val="20"/>
              </w:rPr>
              <w:t>Household characteristics</w:t>
            </w:r>
          </w:p>
        </w:tc>
        <w:tc>
          <w:tcPr>
            <w:tcW w:w="2209" w:type="pct"/>
            <w:vAlign w:val="center"/>
          </w:tcPr>
          <w:p w14:paraId="35F85F60" w14:textId="77777777" w:rsidR="002068B3" w:rsidRPr="00C32CFC" w:rsidRDefault="002068B3" w:rsidP="007C3656">
            <w:pPr>
              <w:ind w:left="330" w:hanging="330"/>
              <w:rPr>
                <w:rFonts w:cs="Arial"/>
                <w:sz w:val="20"/>
                <w:szCs w:val="20"/>
              </w:rPr>
            </w:pPr>
          </w:p>
        </w:tc>
      </w:tr>
      <w:tr w:rsidR="00CE5F3B" w:rsidRPr="005F58F2" w14:paraId="7D174A01" w14:textId="77777777" w:rsidTr="00284F20">
        <w:trPr>
          <w:trHeight w:val="245"/>
        </w:trPr>
        <w:tc>
          <w:tcPr>
            <w:tcW w:w="2791" w:type="pct"/>
            <w:vAlign w:val="center"/>
          </w:tcPr>
          <w:p w14:paraId="49B06DA5" w14:textId="1FC4E22D" w:rsidR="002068B3" w:rsidRPr="00C32CFC" w:rsidRDefault="002068B3" w:rsidP="007C3656">
            <w:pPr>
              <w:ind w:left="705" w:hanging="360"/>
              <w:rPr>
                <w:rFonts w:cs="Arial"/>
                <w:i/>
                <w:sz w:val="20"/>
                <w:szCs w:val="20"/>
              </w:rPr>
            </w:pPr>
            <w:r w:rsidRPr="00C32CFC">
              <w:rPr>
                <w:rFonts w:cs="Arial"/>
                <w:sz w:val="20"/>
                <w:szCs w:val="20"/>
              </w:rPr>
              <w:t>Economic support</w:t>
            </w:r>
          </w:p>
        </w:tc>
        <w:tc>
          <w:tcPr>
            <w:tcW w:w="2209" w:type="pct"/>
            <w:vAlign w:val="center"/>
          </w:tcPr>
          <w:p w14:paraId="106B3D31" w14:textId="77777777" w:rsidR="002068B3" w:rsidRPr="00C32CFC" w:rsidRDefault="002068B3" w:rsidP="007C3656">
            <w:pPr>
              <w:ind w:left="330" w:hanging="330"/>
              <w:rPr>
                <w:rFonts w:cs="Arial"/>
                <w:sz w:val="20"/>
                <w:szCs w:val="20"/>
              </w:rPr>
            </w:pPr>
          </w:p>
        </w:tc>
      </w:tr>
      <w:tr w:rsidR="00CE5F3B" w:rsidRPr="005F58F2" w14:paraId="2286D01E" w14:textId="77777777" w:rsidTr="00284F20">
        <w:trPr>
          <w:trHeight w:val="245"/>
        </w:trPr>
        <w:tc>
          <w:tcPr>
            <w:tcW w:w="2791" w:type="pct"/>
            <w:vAlign w:val="center"/>
          </w:tcPr>
          <w:p w14:paraId="3FB6218E" w14:textId="654E0A3D" w:rsidR="002068B3" w:rsidRPr="00C32CFC" w:rsidRDefault="002068B3" w:rsidP="007C3656">
            <w:pPr>
              <w:rPr>
                <w:rFonts w:cs="Arial"/>
                <w:i/>
                <w:sz w:val="20"/>
                <w:szCs w:val="20"/>
              </w:rPr>
            </w:pPr>
            <w:r w:rsidRPr="00C32CFC">
              <w:rPr>
                <w:rFonts w:cs="Arial"/>
                <w:i/>
                <w:sz w:val="20"/>
                <w:szCs w:val="20"/>
              </w:rPr>
              <w:t>Individual questionnaire – adults (15</w:t>
            </w:r>
            <w:r w:rsidR="00F826FD">
              <w:rPr>
                <w:rFonts w:cs="Arial"/>
                <w:i/>
                <w:sz w:val="20"/>
                <w:szCs w:val="20"/>
              </w:rPr>
              <w:t>+</w:t>
            </w:r>
            <w:r w:rsidRPr="00C32CFC">
              <w:rPr>
                <w:rFonts w:cs="Arial"/>
                <w:i/>
                <w:sz w:val="20"/>
                <w:szCs w:val="20"/>
              </w:rPr>
              <w:t xml:space="preserve"> years)</w:t>
            </w:r>
          </w:p>
        </w:tc>
        <w:tc>
          <w:tcPr>
            <w:tcW w:w="2209" w:type="pct"/>
            <w:vAlign w:val="center"/>
          </w:tcPr>
          <w:p w14:paraId="49321CC7" w14:textId="293DED2B" w:rsidR="002068B3" w:rsidRPr="00C32CFC" w:rsidRDefault="002068B3" w:rsidP="007C3656">
            <w:pPr>
              <w:ind w:left="330" w:hanging="330"/>
              <w:rPr>
                <w:rFonts w:cs="Arial"/>
                <w:sz w:val="20"/>
                <w:szCs w:val="20"/>
              </w:rPr>
            </w:pPr>
            <w:r w:rsidRPr="00C32CFC">
              <w:rPr>
                <w:rFonts w:cs="Arial"/>
                <w:sz w:val="20"/>
                <w:szCs w:val="20"/>
              </w:rPr>
              <w:t>All eligible</w:t>
            </w:r>
            <w:r w:rsidRPr="00C32CFC">
              <w:rPr>
                <w:rFonts w:cs="Arial"/>
                <w:sz w:val="20"/>
                <w:szCs w:val="20"/>
                <w:vertAlign w:val="superscript"/>
              </w:rPr>
              <w:t>1</w:t>
            </w:r>
            <w:r w:rsidRPr="00C32CFC">
              <w:rPr>
                <w:rFonts w:cs="Arial"/>
                <w:sz w:val="20"/>
                <w:szCs w:val="20"/>
              </w:rPr>
              <w:t xml:space="preserve"> and consenting </w:t>
            </w:r>
            <w:r w:rsidR="000B7EAE" w:rsidRPr="00C32CFC">
              <w:rPr>
                <w:rFonts w:cs="Arial"/>
                <w:sz w:val="20"/>
                <w:szCs w:val="20"/>
              </w:rPr>
              <w:t>individuals</w:t>
            </w:r>
          </w:p>
        </w:tc>
      </w:tr>
      <w:tr w:rsidR="00CE5F3B" w:rsidRPr="005F58F2" w14:paraId="12619669" w14:textId="77777777" w:rsidTr="00284F20">
        <w:trPr>
          <w:trHeight w:val="245"/>
        </w:trPr>
        <w:tc>
          <w:tcPr>
            <w:tcW w:w="2791" w:type="pct"/>
            <w:vAlign w:val="center"/>
          </w:tcPr>
          <w:p w14:paraId="6F251F6C" w14:textId="77777777" w:rsidR="002068B3" w:rsidRPr="00C32CFC" w:rsidRDefault="002068B3" w:rsidP="007C3656">
            <w:pPr>
              <w:ind w:left="705" w:hanging="360"/>
              <w:rPr>
                <w:rFonts w:cs="Arial"/>
                <w:sz w:val="20"/>
                <w:szCs w:val="20"/>
              </w:rPr>
            </w:pPr>
            <w:r w:rsidRPr="00C32CFC">
              <w:rPr>
                <w:rFonts w:cs="Arial"/>
                <w:sz w:val="20"/>
                <w:szCs w:val="20"/>
              </w:rPr>
              <w:t>Respondent background</w:t>
            </w:r>
          </w:p>
        </w:tc>
        <w:tc>
          <w:tcPr>
            <w:tcW w:w="2209" w:type="pct"/>
            <w:vAlign w:val="center"/>
          </w:tcPr>
          <w:p w14:paraId="7E335570" w14:textId="77777777" w:rsidR="002068B3" w:rsidRPr="00C32CFC" w:rsidRDefault="002068B3" w:rsidP="007C3656">
            <w:pPr>
              <w:ind w:left="330" w:hanging="330"/>
              <w:rPr>
                <w:rFonts w:cs="Arial"/>
                <w:sz w:val="20"/>
                <w:szCs w:val="20"/>
              </w:rPr>
            </w:pPr>
          </w:p>
        </w:tc>
      </w:tr>
      <w:tr w:rsidR="00CE5F3B" w:rsidRPr="005F58F2" w14:paraId="74B449F1" w14:textId="77777777" w:rsidTr="00284F20">
        <w:trPr>
          <w:trHeight w:val="245"/>
        </w:trPr>
        <w:tc>
          <w:tcPr>
            <w:tcW w:w="2791" w:type="pct"/>
            <w:vAlign w:val="center"/>
          </w:tcPr>
          <w:p w14:paraId="594534E4" w14:textId="20C028E7" w:rsidR="002068B3" w:rsidRPr="00C32CFC" w:rsidRDefault="002068B3" w:rsidP="007C3656">
            <w:pPr>
              <w:ind w:left="705" w:hanging="360"/>
              <w:rPr>
                <w:rFonts w:cs="Arial"/>
                <w:sz w:val="20"/>
                <w:szCs w:val="20"/>
              </w:rPr>
            </w:pPr>
            <w:r w:rsidRPr="00C32CFC">
              <w:rPr>
                <w:rFonts w:cs="Arial"/>
                <w:sz w:val="20"/>
                <w:szCs w:val="20"/>
              </w:rPr>
              <w:t>Marriage</w:t>
            </w:r>
          </w:p>
        </w:tc>
        <w:tc>
          <w:tcPr>
            <w:tcW w:w="2209" w:type="pct"/>
            <w:vAlign w:val="center"/>
          </w:tcPr>
          <w:p w14:paraId="4F0B0464" w14:textId="77777777" w:rsidR="002068B3" w:rsidRPr="00C32CFC" w:rsidRDefault="002068B3" w:rsidP="007C3656">
            <w:pPr>
              <w:ind w:left="330" w:hanging="330"/>
              <w:rPr>
                <w:rFonts w:cs="Arial"/>
                <w:sz w:val="20"/>
                <w:szCs w:val="20"/>
              </w:rPr>
            </w:pPr>
          </w:p>
        </w:tc>
      </w:tr>
      <w:tr w:rsidR="00CE5F3B" w:rsidRPr="005F58F2" w14:paraId="4A80A239" w14:textId="77777777" w:rsidTr="00284F20">
        <w:trPr>
          <w:trHeight w:val="245"/>
        </w:trPr>
        <w:tc>
          <w:tcPr>
            <w:tcW w:w="2791" w:type="pct"/>
            <w:vAlign w:val="center"/>
          </w:tcPr>
          <w:p w14:paraId="44D40333" w14:textId="06EDEDA1" w:rsidR="002068B3" w:rsidRPr="00C32CFC" w:rsidRDefault="002068B3" w:rsidP="007C3656">
            <w:pPr>
              <w:ind w:left="705" w:hanging="360"/>
              <w:rPr>
                <w:rFonts w:cs="Arial"/>
                <w:sz w:val="20"/>
                <w:szCs w:val="20"/>
              </w:rPr>
            </w:pPr>
            <w:r w:rsidRPr="00C32CFC">
              <w:rPr>
                <w:rFonts w:cs="Arial"/>
                <w:sz w:val="20"/>
                <w:szCs w:val="20"/>
              </w:rPr>
              <w:t>Reproductive history</w:t>
            </w:r>
          </w:p>
        </w:tc>
        <w:tc>
          <w:tcPr>
            <w:tcW w:w="2209" w:type="pct"/>
            <w:vAlign w:val="center"/>
          </w:tcPr>
          <w:p w14:paraId="148B9931" w14:textId="196B6D4D" w:rsidR="002068B3" w:rsidRPr="00C32CFC" w:rsidRDefault="002068B3" w:rsidP="007C3656">
            <w:pPr>
              <w:ind w:left="330" w:hanging="330"/>
              <w:rPr>
                <w:rFonts w:cs="Arial"/>
                <w:sz w:val="20"/>
                <w:szCs w:val="20"/>
              </w:rPr>
            </w:pPr>
            <w:r w:rsidRPr="00C32CFC">
              <w:rPr>
                <w:rFonts w:cs="Arial"/>
                <w:sz w:val="20"/>
                <w:szCs w:val="20"/>
              </w:rPr>
              <w:t xml:space="preserve">All </w:t>
            </w:r>
            <w:r w:rsidR="005350D3" w:rsidRPr="00C32CFC">
              <w:rPr>
                <w:rFonts w:cs="Arial"/>
                <w:sz w:val="20"/>
                <w:szCs w:val="20"/>
              </w:rPr>
              <w:t>females</w:t>
            </w:r>
          </w:p>
        </w:tc>
      </w:tr>
      <w:tr w:rsidR="00CE5F3B" w:rsidRPr="005F58F2" w14:paraId="0C2CFA43" w14:textId="77777777" w:rsidTr="00284F20">
        <w:trPr>
          <w:trHeight w:val="245"/>
        </w:trPr>
        <w:tc>
          <w:tcPr>
            <w:tcW w:w="2791" w:type="pct"/>
            <w:vAlign w:val="center"/>
          </w:tcPr>
          <w:p w14:paraId="43DC521A" w14:textId="61E78D69" w:rsidR="002068B3" w:rsidRPr="00C32CFC" w:rsidRDefault="002068B3" w:rsidP="007C3656">
            <w:pPr>
              <w:ind w:left="705" w:hanging="360"/>
              <w:rPr>
                <w:rFonts w:cs="Arial"/>
                <w:sz w:val="20"/>
                <w:szCs w:val="20"/>
              </w:rPr>
            </w:pPr>
            <w:r w:rsidRPr="00C32CFC">
              <w:rPr>
                <w:rFonts w:cs="Arial"/>
                <w:sz w:val="20"/>
                <w:szCs w:val="20"/>
              </w:rPr>
              <w:t>Male circumcision</w:t>
            </w:r>
          </w:p>
        </w:tc>
        <w:tc>
          <w:tcPr>
            <w:tcW w:w="2209" w:type="pct"/>
            <w:vAlign w:val="center"/>
          </w:tcPr>
          <w:p w14:paraId="764690C6" w14:textId="494CE210" w:rsidR="002068B3" w:rsidRPr="00C32CFC" w:rsidRDefault="002068B3" w:rsidP="007C3656">
            <w:pPr>
              <w:ind w:left="330" w:hanging="330"/>
              <w:rPr>
                <w:rFonts w:cs="Arial"/>
                <w:sz w:val="20"/>
                <w:szCs w:val="20"/>
              </w:rPr>
            </w:pPr>
            <w:r w:rsidRPr="00C32CFC">
              <w:rPr>
                <w:rFonts w:cs="Arial"/>
                <w:sz w:val="20"/>
                <w:szCs w:val="20"/>
              </w:rPr>
              <w:t>All m</w:t>
            </w:r>
            <w:r w:rsidR="005350D3" w:rsidRPr="00C32CFC">
              <w:rPr>
                <w:rFonts w:cs="Arial"/>
                <w:sz w:val="20"/>
                <w:szCs w:val="20"/>
              </w:rPr>
              <w:t>ales</w:t>
            </w:r>
          </w:p>
        </w:tc>
      </w:tr>
      <w:tr w:rsidR="00CE5F3B" w:rsidRPr="005F58F2" w14:paraId="2A27B6FA" w14:textId="77777777" w:rsidTr="00284F20">
        <w:trPr>
          <w:trHeight w:val="245"/>
        </w:trPr>
        <w:tc>
          <w:tcPr>
            <w:tcW w:w="2791" w:type="pct"/>
            <w:vAlign w:val="center"/>
          </w:tcPr>
          <w:p w14:paraId="34899968" w14:textId="3B410715" w:rsidR="002068B3" w:rsidRPr="00C32CFC" w:rsidRDefault="002068B3" w:rsidP="007C3656">
            <w:pPr>
              <w:ind w:left="705" w:hanging="360"/>
              <w:rPr>
                <w:rFonts w:cs="Arial"/>
                <w:sz w:val="20"/>
                <w:szCs w:val="20"/>
              </w:rPr>
            </w:pPr>
            <w:r w:rsidRPr="00C32CFC">
              <w:rPr>
                <w:rFonts w:cs="Arial"/>
                <w:sz w:val="20"/>
                <w:szCs w:val="20"/>
              </w:rPr>
              <w:t>Sexual activity</w:t>
            </w:r>
          </w:p>
        </w:tc>
        <w:tc>
          <w:tcPr>
            <w:tcW w:w="2209" w:type="pct"/>
            <w:vAlign w:val="center"/>
          </w:tcPr>
          <w:p w14:paraId="1DCF060C" w14:textId="59B27CA7" w:rsidR="002068B3" w:rsidRPr="00C32CFC" w:rsidRDefault="002068B3" w:rsidP="007C3656">
            <w:pPr>
              <w:ind w:left="330" w:hanging="330"/>
              <w:rPr>
                <w:rFonts w:cs="Arial"/>
                <w:sz w:val="20"/>
                <w:szCs w:val="20"/>
              </w:rPr>
            </w:pPr>
          </w:p>
        </w:tc>
      </w:tr>
      <w:tr w:rsidR="00CE5F3B" w:rsidRPr="005F58F2" w14:paraId="0A830985" w14:textId="77777777" w:rsidTr="00284F20">
        <w:trPr>
          <w:trHeight w:val="245"/>
        </w:trPr>
        <w:tc>
          <w:tcPr>
            <w:tcW w:w="2791" w:type="pct"/>
            <w:vAlign w:val="center"/>
          </w:tcPr>
          <w:p w14:paraId="50A36CA3" w14:textId="03D7DE92" w:rsidR="002068B3" w:rsidRPr="00C32CFC" w:rsidRDefault="002068B3" w:rsidP="007C3656">
            <w:pPr>
              <w:ind w:left="705" w:hanging="360"/>
              <w:rPr>
                <w:rFonts w:cs="Arial"/>
                <w:sz w:val="20"/>
                <w:szCs w:val="20"/>
              </w:rPr>
            </w:pPr>
            <w:r w:rsidRPr="00C32CFC">
              <w:rPr>
                <w:rFonts w:cs="Arial"/>
                <w:sz w:val="20"/>
                <w:szCs w:val="20"/>
              </w:rPr>
              <w:t>HIV testing history</w:t>
            </w:r>
          </w:p>
        </w:tc>
        <w:tc>
          <w:tcPr>
            <w:tcW w:w="2209" w:type="pct"/>
            <w:vAlign w:val="center"/>
          </w:tcPr>
          <w:p w14:paraId="288B7E8F" w14:textId="07EE6F71" w:rsidR="002068B3" w:rsidRPr="00C32CFC" w:rsidRDefault="002068B3" w:rsidP="007C3656">
            <w:pPr>
              <w:ind w:left="330" w:hanging="330"/>
              <w:rPr>
                <w:rFonts w:cs="Arial"/>
                <w:sz w:val="20"/>
                <w:szCs w:val="20"/>
              </w:rPr>
            </w:pPr>
          </w:p>
        </w:tc>
      </w:tr>
      <w:tr w:rsidR="00CE5F3B" w:rsidRPr="005F58F2" w14:paraId="070274FE" w14:textId="77777777" w:rsidTr="00284F20">
        <w:trPr>
          <w:trHeight w:val="245"/>
        </w:trPr>
        <w:tc>
          <w:tcPr>
            <w:tcW w:w="2791" w:type="pct"/>
            <w:vAlign w:val="center"/>
          </w:tcPr>
          <w:p w14:paraId="6010F76D" w14:textId="34687471" w:rsidR="002068B3" w:rsidRPr="00C32CFC" w:rsidRDefault="002068B3" w:rsidP="007C3656">
            <w:pPr>
              <w:ind w:left="705" w:hanging="360"/>
              <w:rPr>
                <w:rFonts w:cs="Arial"/>
                <w:sz w:val="20"/>
                <w:szCs w:val="20"/>
              </w:rPr>
            </w:pPr>
            <w:r w:rsidRPr="00C32CFC">
              <w:rPr>
                <w:rFonts w:cs="Arial"/>
                <w:sz w:val="20"/>
                <w:szCs w:val="20"/>
              </w:rPr>
              <w:t>HIV status, care</w:t>
            </w:r>
            <w:r w:rsidR="00AD59F1" w:rsidRPr="00C32CFC">
              <w:rPr>
                <w:rFonts w:cs="Arial"/>
                <w:sz w:val="20"/>
                <w:szCs w:val="20"/>
              </w:rPr>
              <w:t>,</w:t>
            </w:r>
            <w:r w:rsidRPr="00C32CFC">
              <w:rPr>
                <w:rFonts w:cs="Arial"/>
                <w:sz w:val="20"/>
                <w:szCs w:val="20"/>
              </w:rPr>
              <w:t xml:space="preserve"> and treatment</w:t>
            </w:r>
          </w:p>
        </w:tc>
        <w:tc>
          <w:tcPr>
            <w:tcW w:w="2209" w:type="pct"/>
            <w:vAlign w:val="center"/>
          </w:tcPr>
          <w:p w14:paraId="05F0EEB6" w14:textId="4D9AF41B" w:rsidR="002068B3" w:rsidRPr="00C32CFC" w:rsidRDefault="002068B3" w:rsidP="007C3656">
            <w:pPr>
              <w:ind w:left="330" w:hanging="330"/>
              <w:rPr>
                <w:rFonts w:cs="Arial"/>
                <w:sz w:val="20"/>
                <w:szCs w:val="20"/>
              </w:rPr>
            </w:pPr>
            <w:r w:rsidRPr="00C32CFC">
              <w:rPr>
                <w:rFonts w:cs="Arial"/>
                <w:sz w:val="20"/>
                <w:szCs w:val="20"/>
              </w:rPr>
              <w:t>All self-reporting HIV-positive adults</w:t>
            </w:r>
          </w:p>
        </w:tc>
      </w:tr>
      <w:tr w:rsidR="00CE5F3B" w:rsidRPr="005F58F2" w14:paraId="2A379C89" w14:textId="77777777" w:rsidTr="00284F20">
        <w:trPr>
          <w:trHeight w:val="245"/>
        </w:trPr>
        <w:tc>
          <w:tcPr>
            <w:tcW w:w="2791" w:type="pct"/>
            <w:vAlign w:val="center"/>
          </w:tcPr>
          <w:p w14:paraId="3224DA5E" w14:textId="3092985B" w:rsidR="002068B3" w:rsidRPr="00C32CFC" w:rsidRDefault="002068B3" w:rsidP="007C3656">
            <w:pPr>
              <w:ind w:left="705" w:hanging="360"/>
              <w:rPr>
                <w:rFonts w:cs="Arial"/>
                <w:sz w:val="20"/>
                <w:szCs w:val="20"/>
              </w:rPr>
            </w:pPr>
            <w:r w:rsidRPr="00C32CFC">
              <w:rPr>
                <w:rFonts w:cs="Arial"/>
                <w:sz w:val="20"/>
                <w:szCs w:val="20"/>
              </w:rPr>
              <w:t>Tuberculosis and other health issues</w:t>
            </w:r>
          </w:p>
        </w:tc>
        <w:tc>
          <w:tcPr>
            <w:tcW w:w="2209" w:type="pct"/>
            <w:vAlign w:val="center"/>
          </w:tcPr>
          <w:p w14:paraId="4ADA0D28" w14:textId="48B979E9" w:rsidR="002068B3" w:rsidRPr="00C32CFC" w:rsidRDefault="002068B3" w:rsidP="007C3656">
            <w:pPr>
              <w:ind w:left="330" w:hanging="330"/>
              <w:rPr>
                <w:rFonts w:cs="Arial"/>
                <w:sz w:val="20"/>
                <w:szCs w:val="20"/>
              </w:rPr>
            </w:pPr>
          </w:p>
        </w:tc>
      </w:tr>
      <w:tr w:rsidR="00CE5F3B" w:rsidRPr="005F58F2" w14:paraId="6826B82A" w14:textId="77777777" w:rsidTr="00284F20">
        <w:trPr>
          <w:trHeight w:val="245"/>
        </w:trPr>
        <w:tc>
          <w:tcPr>
            <w:tcW w:w="2791" w:type="pct"/>
            <w:vAlign w:val="center"/>
          </w:tcPr>
          <w:p w14:paraId="044EE295" w14:textId="7D58F2CC" w:rsidR="002068B3" w:rsidRPr="00C32CFC" w:rsidRDefault="002068B3" w:rsidP="007C3656">
            <w:pPr>
              <w:ind w:left="705" w:hanging="360"/>
              <w:rPr>
                <w:rFonts w:cs="Arial"/>
                <w:sz w:val="20"/>
                <w:szCs w:val="20"/>
              </w:rPr>
            </w:pPr>
            <w:r w:rsidRPr="00C32CFC">
              <w:rPr>
                <w:rFonts w:cs="Arial"/>
                <w:sz w:val="20"/>
                <w:szCs w:val="20"/>
              </w:rPr>
              <w:t>Alcohol use</w:t>
            </w:r>
          </w:p>
        </w:tc>
        <w:tc>
          <w:tcPr>
            <w:tcW w:w="2209" w:type="pct"/>
            <w:vAlign w:val="center"/>
          </w:tcPr>
          <w:p w14:paraId="61572B58" w14:textId="77777777" w:rsidR="002068B3" w:rsidRPr="00C32CFC" w:rsidRDefault="002068B3" w:rsidP="007C3656">
            <w:pPr>
              <w:ind w:left="330" w:hanging="330"/>
              <w:rPr>
                <w:rFonts w:cs="Arial"/>
                <w:sz w:val="20"/>
                <w:szCs w:val="20"/>
              </w:rPr>
            </w:pPr>
          </w:p>
        </w:tc>
      </w:tr>
      <w:tr w:rsidR="00427185" w:rsidRPr="005F58F2" w14:paraId="78DECACB" w14:textId="77777777" w:rsidTr="00284F20">
        <w:trPr>
          <w:trHeight w:val="245"/>
        </w:trPr>
        <w:tc>
          <w:tcPr>
            <w:tcW w:w="2791" w:type="pct"/>
            <w:tcBorders>
              <w:bottom w:val="single" w:sz="4" w:space="0" w:color="auto"/>
            </w:tcBorders>
            <w:vAlign w:val="center"/>
          </w:tcPr>
          <w:p w14:paraId="77BAACDD" w14:textId="01F9E4F3" w:rsidR="00427185" w:rsidRPr="00C32CFC" w:rsidRDefault="00427185" w:rsidP="00427185">
            <w:pPr>
              <w:ind w:left="705" w:hanging="360"/>
              <w:rPr>
                <w:rFonts w:cs="Arial"/>
                <w:sz w:val="20"/>
                <w:szCs w:val="20"/>
              </w:rPr>
            </w:pPr>
            <w:r w:rsidRPr="00C32CFC">
              <w:rPr>
                <w:rFonts w:cs="Arial"/>
                <w:sz w:val="20"/>
                <w:szCs w:val="20"/>
              </w:rPr>
              <w:t xml:space="preserve">Exposure to prevention intervention </w:t>
            </w:r>
          </w:p>
        </w:tc>
        <w:tc>
          <w:tcPr>
            <w:tcW w:w="2209" w:type="pct"/>
            <w:tcBorders>
              <w:bottom w:val="single" w:sz="4" w:space="0" w:color="auto"/>
            </w:tcBorders>
            <w:vAlign w:val="center"/>
          </w:tcPr>
          <w:p w14:paraId="4F8693BE" w14:textId="6AD0F413" w:rsidR="00427185" w:rsidRPr="00C32CFC" w:rsidRDefault="00427185" w:rsidP="00427185">
            <w:pPr>
              <w:ind w:left="330" w:hanging="330"/>
              <w:rPr>
                <w:rFonts w:cs="Arial"/>
                <w:sz w:val="20"/>
                <w:szCs w:val="20"/>
              </w:rPr>
            </w:pPr>
            <w:r w:rsidRPr="00C32CFC">
              <w:rPr>
                <w:rFonts w:cs="Arial"/>
                <w:sz w:val="20"/>
                <w:szCs w:val="20"/>
              </w:rPr>
              <w:t>All individuals age 15-24</w:t>
            </w:r>
          </w:p>
        </w:tc>
      </w:tr>
      <w:tr w:rsidR="00427185" w:rsidRPr="005F58F2" w14:paraId="36958DB0" w14:textId="77777777" w:rsidTr="00284F20">
        <w:trPr>
          <w:trHeight w:val="245"/>
        </w:trPr>
        <w:tc>
          <w:tcPr>
            <w:tcW w:w="5000" w:type="pct"/>
            <w:gridSpan w:val="2"/>
            <w:tcBorders>
              <w:top w:val="single" w:sz="4" w:space="0" w:color="auto"/>
              <w:left w:val="nil"/>
              <w:bottom w:val="nil"/>
              <w:right w:val="nil"/>
            </w:tcBorders>
            <w:vAlign w:val="center"/>
          </w:tcPr>
          <w:p w14:paraId="1166FA1B" w14:textId="6A547F82" w:rsidR="00EF1C83" w:rsidRPr="00416050" w:rsidRDefault="00427185" w:rsidP="00427185">
            <w:pPr>
              <w:rPr>
                <w:rFonts w:cs="Arial"/>
                <w:sz w:val="18"/>
                <w:szCs w:val="18"/>
              </w:rPr>
            </w:pPr>
            <w:r w:rsidRPr="00416050">
              <w:rPr>
                <w:rStyle w:val="FootnoteReference"/>
                <w:rFonts w:cs="Arial"/>
                <w:sz w:val="18"/>
                <w:szCs w:val="18"/>
              </w:rPr>
              <w:t>1</w:t>
            </w:r>
            <w:r w:rsidRPr="00C511AE">
              <w:rPr>
                <w:rFonts w:cs="Arial"/>
                <w:sz w:val="18"/>
                <w:szCs w:val="18"/>
              </w:rPr>
              <w:t xml:space="preserve"> </w:t>
            </w:r>
            <w:r w:rsidR="000C0348" w:rsidRPr="00416050">
              <w:rPr>
                <w:rFonts w:cs="Arial"/>
                <w:sz w:val="18"/>
                <w:szCs w:val="18"/>
              </w:rPr>
              <w:t>Individuals</w:t>
            </w:r>
            <w:r w:rsidRPr="00416050">
              <w:rPr>
                <w:rFonts w:cs="Arial"/>
                <w:sz w:val="18"/>
                <w:szCs w:val="18"/>
              </w:rPr>
              <w:t xml:space="preserve"> </w:t>
            </w:r>
            <w:r w:rsidR="008A0A19" w:rsidRPr="00416050">
              <w:rPr>
                <w:rFonts w:cs="Arial"/>
                <w:sz w:val="18"/>
                <w:szCs w:val="18"/>
              </w:rPr>
              <w:t xml:space="preserve">were </w:t>
            </w:r>
            <w:r w:rsidRPr="00416050">
              <w:rPr>
                <w:rFonts w:cs="Arial"/>
                <w:sz w:val="18"/>
                <w:szCs w:val="18"/>
              </w:rPr>
              <w:t xml:space="preserve">eligible if they </w:t>
            </w:r>
            <w:r w:rsidR="000C0348" w:rsidRPr="00416050">
              <w:rPr>
                <w:rFonts w:cs="Arial"/>
                <w:sz w:val="18"/>
                <w:szCs w:val="18"/>
              </w:rPr>
              <w:t xml:space="preserve">were usual household members or visitors who </w:t>
            </w:r>
            <w:r w:rsidRPr="00416050">
              <w:rPr>
                <w:rFonts w:cs="Arial"/>
                <w:sz w:val="18"/>
                <w:szCs w:val="18"/>
              </w:rPr>
              <w:t>slept in the household the night before the interview.</w:t>
            </w:r>
          </w:p>
        </w:tc>
      </w:tr>
    </w:tbl>
    <w:p w14:paraId="6BA786E8" w14:textId="7D9BBD7E" w:rsidR="00D77D37" w:rsidRPr="00C7246D" w:rsidRDefault="00D77D37" w:rsidP="00E21825">
      <w:pPr>
        <w:pStyle w:val="Heading1"/>
        <w:spacing w:after="240"/>
      </w:pPr>
      <w:bookmarkStart w:id="19" w:name="_Toc133504967"/>
      <w:r w:rsidRPr="00C7246D">
        <w:rPr>
          <w:bCs/>
        </w:rPr>
        <w:lastRenderedPageBreak/>
        <w:t>Biom</w:t>
      </w:r>
      <w:r w:rsidRPr="00C7246D">
        <w:t xml:space="preserve">arker </w:t>
      </w:r>
      <w:r w:rsidR="009671ED" w:rsidRPr="00C7246D">
        <w:t>testing</w:t>
      </w:r>
      <w:bookmarkEnd w:id="19"/>
    </w:p>
    <w:p w14:paraId="1C775D12" w14:textId="71394E41" w:rsidR="00354E21" w:rsidRPr="00C7246D" w:rsidRDefault="00684E30" w:rsidP="00E21825">
      <w:r w:rsidRPr="00C7246D">
        <w:t xml:space="preserve">In </w:t>
      </w:r>
      <w:r w:rsidR="004E54AD">
        <w:t>ZAMPHIA</w:t>
      </w:r>
      <w:r w:rsidR="002068B3" w:rsidRPr="00C7246D">
        <w:t xml:space="preserve"> </w:t>
      </w:r>
      <w:r w:rsidR="00860E82" w:rsidRPr="00C7246D">
        <w:t>2021</w:t>
      </w:r>
      <w:r w:rsidRPr="00C7246D">
        <w:t xml:space="preserve">, </w:t>
      </w:r>
      <w:r w:rsidR="00AD59F1">
        <w:t>all rostered</w:t>
      </w:r>
      <w:r w:rsidR="00824061">
        <w:t>, eligible</w:t>
      </w:r>
      <w:r w:rsidR="00AD59F1">
        <w:t xml:space="preserve"> </w:t>
      </w:r>
      <w:r w:rsidR="00E85220">
        <w:t xml:space="preserve">individuals who </w:t>
      </w:r>
      <w:r w:rsidR="004F25DC">
        <w:t>consented to the interview were</w:t>
      </w:r>
      <w:r w:rsidR="00AD59F1">
        <w:t xml:space="preserve"> offered biomarker testing</w:t>
      </w:r>
      <w:r w:rsidR="00033FA3" w:rsidRPr="00C7246D">
        <w:t xml:space="preserve">. </w:t>
      </w:r>
      <w:r w:rsidR="003C1CA1" w:rsidRPr="00C7246D">
        <w:t>Eligibility c</w:t>
      </w:r>
      <w:r w:rsidRPr="00C7246D">
        <w:t xml:space="preserve">riteria for receiving tests for specific biomarkers </w:t>
      </w:r>
      <w:r w:rsidR="78AA7B90">
        <w:t xml:space="preserve">by age group </w:t>
      </w:r>
      <w:r w:rsidR="003C1CA1" w:rsidRPr="00C7246D">
        <w:t>are provided in the table below.</w:t>
      </w:r>
    </w:p>
    <w:p w14:paraId="4585BEC2" w14:textId="403A5260" w:rsidR="00FA1C14" w:rsidRPr="00C7246D" w:rsidRDefault="00FA1C14" w:rsidP="00E21825">
      <w:pPr>
        <w:spacing w:after="0"/>
        <w:rPr>
          <w:b/>
          <w:bCs/>
        </w:rPr>
      </w:pPr>
      <w:r w:rsidRPr="00C7246D">
        <w:rPr>
          <w:b/>
          <w:bCs/>
        </w:rPr>
        <w:t xml:space="preserve">Table </w:t>
      </w:r>
      <w:r w:rsidR="00274539">
        <w:rPr>
          <w:b/>
          <w:bCs/>
        </w:rPr>
        <w:t>3</w:t>
      </w:r>
      <w:r w:rsidRPr="00C7246D">
        <w:rPr>
          <w:b/>
          <w:bCs/>
        </w:rPr>
        <w:t xml:space="preserve">. </w:t>
      </w:r>
      <w:r w:rsidR="004E54AD">
        <w:rPr>
          <w:b/>
          <w:bCs/>
        </w:rPr>
        <w:t>ZAMPHIA</w:t>
      </w:r>
      <w:r w:rsidRPr="00C7246D">
        <w:rPr>
          <w:b/>
          <w:bCs/>
        </w:rPr>
        <w:t xml:space="preserve"> </w:t>
      </w:r>
      <w:r w:rsidR="00860E82" w:rsidRPr="00C7246D">
        <w:rPr>
          <w:b/>
          <w:bCs/>
        </w:rPr>
        <w:t>2021</w:t>
      </w:r>
      <w:r w:rsidRPr="00C7246D">
        <w:rPr>
          <w:b/>
          <w:bCs/>
        </w:rPr>
        <w:t xml:space="preserve"> biomarker testing</w:t>
      </w:r>
      <w:r w:rsidR="00824061">
        <w:rPr>
          <w:b/>
          <w:bCs/>
        </w:rPr>
        <w:t xml:space="preserve"> for adul</w:t>
      </w:r>
      <w:r w:rsidR="00E03F4B">
        <w:rPr>
          <w:b/>
          <w:bCs/>
        </w:rPr>
        <w:t>ts (15</w:t>
      </w:r>
      <w:r w:rsidR="007D2BD1">
        <w:rPr>
          <w:b/>
          <w:bCs/>
        </w:rPr>
        <w:t>+</w:t>
      </w:r>
      <w:r w:rsidR="00E03F4B">
        <w:rPr>
          <w:b/>
          <w:bCs/>
        </w:rPr>
        <w:t xml:space="preserve"> years)</w:t>
      </w:r>
    </w:p>
    <w:tbl>
      <w:tblPr>
        <w:tblStyle w:val="TableGrid"/>
        <w:tblW w:w="4907"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5"/>
        <w:gridCol w:w="4681"/>
      </w:tblGrid>
      <w:tr w:rsidR="00D77D37" w:rsidRPr="00C7246D" w14:paraId="1C50D5E3" w14:textId="77777777" w:rsidTr="366CB49F">
        <w:tc>
          <w:tcPr>
            <w:tcW w:w="2452" w:type="pct"/>
            <w:tcBorders>
              <w:top w:val="single" w:sz="4" w:space="0" w:color="auto"/>
              <w:bottom w:val="single" w:sz="4" w:space="0" w:color="auto"/>
            </w:tcBorders>
          </w:tcPr>
          <w:p w14:paraId="4C6A19A9" w14:textId="70844ADF" w:rsidR="00D77D37" w:rsidRPr="00C7246D" w:rsidRDefault="00D77D37" w:rsidP="00E21825">
            <w:pPr>
              <w:rPr>
                <w:b/>
              </w:rPr>
            </w:pPr>
            <w:r w:rsidRPr="00C7246D">
              <w:rPr>
                <w:b/>
              </w:rPr>
              <w:t>Biomarker</w:t>
            </w:r>
          </w:p>
        </w:tc>
        <w:tc>
          <w:tcPr>
            <w:tcW w:w="2548" w:type="pct"/>
            <w:tcBorders>
              <w:top w:val="single" w:sz="4" w:space="0" w:color="auto"/>
              <w:bottom w:val="single" w:sz="4" w:space="0" w:color="auto"/>
            </w:tcBorders>
          </w:tcPr>
          <w:p w14:paraId="1D673B0B" w14:textId="77777777" w:rsidR="00D77D37" w:rsidRPr="00C7246D" w:rsidRDefault="00D77D37" w:rsidP="00E21825">
            <w:pPr>
              <w:rPr>
                <w:b/>
              </w:rPr>
            </w:pPr>
            <w:r w:rsidRPr="00C7246D">
              <w:rPr>
                <w:b/>
              </w:rPr>
              <w:t>Eligibility criteria</w:t>
            </w:r>
          </w:p>
        </w:tc>
      </w:tr>
      <w:tr w:rsidR="00354E21" w:rsidRPr="00C7246D" w14:paraId="4C9590C1" w14:textId="77777777" w:rsidTr="366CB49F">
        <w:tc>
          <w:tcPr>
            <w:tcW w:w="2452" w:type="pct"/>
          </w:tcPr>
          <w:p w14:paraId="0F99375D" w14:textId="25E3D024" w:rsidR="00354E21" w:rsidRPr="00C7246D" w:rsidRDefault="00684E30" w:rsidP="00C32CFC">
            <w:pPr>
              <w:spacing w:line="360" w:lineRule="auto"/>
              <w:ind w:left="705" w:hanging="360"/>
            </w:pPr>
            <w:r w:rsidRPr="00C7246D">
              <w:t>HIV serostatus</w:t>
            </w:r>
            <w:r w:rsidRPr="00C7246D">
              <w:rPr>
                <w:vertAlign w:val="superscript"/>
              </w:rPr>
              <w:t>1</w:t>
            </w:r>
          </w:p>
        </w:tc>
        <w:tc>
          <w:tcPr>
            <w:tcW w:w="2548" w:type="pct"/>
          </w:tcPr>
          <w:p w14:paraId="03ED95B9" w14:textId="70971918" w:rsidR="00354E21" w:rsidRPr="00C7246D" w:rsidRDefault="007B5237" w:rsidP="00C32CFC">
            <w:pPr>
              <w:spacing w:line="360" w:lineRule="auto"/>
              <w:ind w:left="330" w:hanging="330"/>
            </w:pPr>
            <w:r w:rsidRPr="00C7246D">
              <w:t>All participants</w:t>
            </w:r>
          </w:p>
        </w:tc>
      </w:tr>
      <w:tr w:rsidR="00750518" w:rsidRPr="00C7246D" w14:paraId="7F799F97" w14:textId="77777777" w:rsidTr="366CB49F">
        <w:tc>
          <w:tcPr>
            <w:tcW w:w="2452" w:type="pct"/>
          </w:tcPr>
          <w:p w14:paraId="4ACCDE45" w14:textId="0E8F5DE0" w:rsidR="00750518" w:rsidRPr="00FE781D" w:rsidRDefault="6382E452" w:rsidP="00C71FBD">
            <w:pPr>
              <w:ind w:left="705" w:hanging="360"/>
            </w:pPr>
            <w:r w:rsidRPr="00FE781D">
              <w:t>Limiting Antigen Enzyme (LAg-Avidity)</w:t>
            </w:r>
            <w:r w:rsidR="00750518" w:rsidRPr="00FE781D">
              <w:rPr>
                <w:vertAlign w:val="superscript"/>
              </w:rPr>
              <w:t>2</w:t>
            </w:r>
          </w:p>
        </w:tc>
        <w:tc>
          <w:tcPr>
            <w:tcW w:w="2548" w:type="pct"/>
          </w:tcPr>
          <w:p w14:paraId="3077D02A" w14:textId="6E5124AA" w:rsidR="00750518" w:rsidRPr="00C7246D" w:rsidRDefault="00750518" w:rsidP="00C71FBD">
            <w:pPr>
              <w:ind w:left="330" w:hanging="330"/>
            </w:pPr>
            <w:r w:rsidRPr="00C7246D">
              <w:t>All HIV+ individuals</w:t>
            </w:r>
            <w:r w:rsidR="00481CB6" w:rsidRPr="00C7246D">
              <w:t xml:space="preserve"> with viral load </w:t>
            </w:r>
            <w:r w:rsidR="00EC5968" w:rsidRPr="00C7246D">
              <w:t>&gt;</w:t>
            </w:r>
            <w:r w:rsidR="00481CB6" w:rsidRPr="00C7246D">
              <w:t>1,000</w:t>
            </w:r>
          </w:p>
        </w:tc>
      </w:tr>
      <w:tr w:rsidR="00033FA3" w:rsidRPr="00C7246D" w14:paraId="5A66132E" w14:textId="77777777" w:rsidTr="366CB49F">
        <w:tc>
          <w:tcPr>
            <w:tcW w:w="2452" w:type="pct"/>
          </w:tcPr>
          <w:p w14:paraId="6E9FCA84" w14:textId="4968D9DC" w:rsidR="00033FA3" w:rsidRPr="00C7246D" w:rsidRDefault="00033FA3" w:rsidP="00C71FBD">
            <w:pPr>
              <w:ind w:left="705" w:hanging="360"/>
            </w:pPr>
            <w:r w:rsidRPr="00C7246D">
              <w:t>CD4+ cell count</w:t>
            </w:r>
          </w:p>
        </w:tc>
        <w:tc>
          <w:tcPr>
            <w:tcW w:w="2548" w:type="pct"/>
          </w:tcPr>
          <w:p w14:paraId="0329170E" w14:textId="31B4D31F" w:rsidR="00033FA3" w:rsidRPr="00C7246D" w:rsidRDefault="000D23A7" w:rsidP="00C71FBD">
            <w:pPr>
              <w:ind w:left="330" w:hanging="330"/>
            </w:pPr>
            <w:r w:rsidRPr="00C7246D">
              <w:t xml:space="preserve">All HIV+ </w:t>
            </w:r>
            <w:r w:rsidR="00F92C57" w:rsidRPr="00C7246D">
              <w:t>individuals</w:t>
            </w:r>
          </w:p>
        </w:tc>
      </w:tr>
      <w:tr w:rsidR="00033FA3" w:rsidRPr="00C7246D" w14:paraId="259BD232" w14:textId="77777777" w:rsidTr="366CB49F">
        <w:tc>
          <w:tcPr>
            <w:tcW w:w="2452" w:type="pct"/>
          </w:tcPr>
          <w:p w14:paraId="564097FF" w14:textId="77777777" w:rsidR="00033FA3" w:rsidRPr="00C7246D" w:rsidRDefault="00033FA3" w:rsidP="00C71FBD">
            <w:pPr>
              <w:ind w:left="705" w:hanging="360"/>
            </w:pPr>
            <w:r w:rsidRPr="00C7246D">
              <w:t>HIV RNA viral load</w:t>
            </w:r>
          </w:p>
        </w:tc>
        <w:tc>
          <w:tcPr>
            <w:tcW w:w="2548" w:type="pct"/>
          </w:tcPr>
          <w:p w14:paraId="071401F5" w14:textId="77777777" w:rsidR="00033FA3" w:rsidRPr="00C7246D" w:rsidRDefault="00033FA3" w:rsidP="00C71FBD">
            <w:pPr>
              <w:ind w:left="330" w:hanging="330"/>
            </w:pPr>
            <w:r w:rsidRPr="00C7246D">
              <w:t>All HIV+ individuals</w:t>
            </w:r>
          </w:p>
        </w:tc>
      </w:tr>
      <w:tr w:rsidR="00033FA3" w:rsidRPr="00C7246D" w14:paraId="4C1205FF" w14:textId="77777777" w:rsidTr="366CB49F">
        <w:tc>
          <w:tcPr>
            <w:tcW w:w="2452" w:type="pct"/>
          </w:tcPr>
          <w:p w14:paraId="65DB98DC" w14:textId="76C16FD1" w:rsidR="00033FA3" w:rsidRPr="00C7246D" w:rsidRDefault="00FE252B" w:rsidP="00C71FBD">
            <w:pPr>
              <w:ind w:left="705" w:hanging="360"/>
            </w:pPr>
            <w:r w:rsidRPr="00C7246D">
              <w:t>Antiretroviral (ARV) drug presence</w:t>
            </w:r>
          </w:p>
        </w:tc>
        <w:tc>
          <w:tcPr>
            <w:tcW w:w="2548" w:type="pct"/>
          </w:tcPr>
          <w:p w14:paraId="348421D0" w14:textId="77777777" w:rsidR="00033FA3" w:rsidRPr="00C7246D" w:rsidRDefault="00033FA3" w:rsidP="00C71FBD">
            <w:pPr>
              <w:ind w:left="330" w:hanging="330"/>
            </w:pPr>
            <w:r w:rsidRPr="00C7246D">
              <w:t>All HIV+ individuals</w:t>
            </w:r>
          </w:p>
        </w:tc>
      </w:tr>
      <w:tr w:rsidR="00033FA3" w:rsidRPr="00C7246D" w14:paraId="597847FF" w14:textId="77777777" w:rsidTr="366CB49F">
        <w:tc>
          <w:tcPr>
            <w:tcW w:w="2452" w:type="pct"/>
          </w:tcPr>
          <w:p w14:paraId="2D2588AD" w14:textId="0613041B" w:rsidR="00033FA3" w:rsidRPr="00C7246D" w:rsidRDefault="00033FA3" w:rsidP="00C71FBD">
            <w:pPr>
              <w:ind w:left="705" w:hanging="360"/>
            </w:pPr>
            <w:r w:rsidRPr="00C7246D">
              <w:t>ARV drug resistance</w:t>
            </w:r>
            <w:r w:rsidR="00EC5968" w:rsidRPr="00C7246D">
              <w:t xml:space="preserve"> (not available yet)</w:t>
            </w:r>
          </w:p>
        </w:tc>
        <w:tc>
          <w:tcPr>
            <w:tcW w:w="2548" w:type="pct"/>
          </w:tcPr>
          <w:p w14:paraId="13F92E77" w14:textId="3EB606EB" w:rsidR="00432B96" w:rsidRPr="00C7246D" w:rsidRDefault="00033FA3" w:rsidP="00C71FBD">
            <w:pPr>
              <w:ind w:left="330" w:hanging="330"/>
            </w:pPr>
            <w:r w:rsidRPr="00C7246D">
              <w:t xml:space="preserve">All HIV+ individuals with </w:t>
            </w:r>
            <w:r w:rsidR="00071A79">
              <w:t xml:space="preserve">a </w:t>
            </w:r>
            <w:r w:rsidR="00EE4BC8" w:rsidRPr="00C7246D">
              <w:t>viral load</w:t>
            </w:r>
            <w:r w:rsidR="00EC5968" w:rsidRPr="00C7246D">
              <w:t xml:space="preserve"> &gt;</w:t>
            </w:r>
            <w:r w:rsidR="00346992" w:rsidRPr="00C7246D">
              <w:t>2</w:t>
            </w:r>
            <w:r w:rsidR="00EC5968" w:rsidRPr="00C7246D">
              <w:t>00</w:t>
            </w:r>
          </w:p>
        </w:tc>
      </w:tr>
      <w:tr w:rsidR="00684E30" w:rsidRPr="00C7246D" w14:paraId="2E2F9F16" w14:textId="77777777" w:rsidTr="366CB49F">
        <w:tc>
          <w:tcPr>
            <w:tcW w:w="5000" w:type="pct"/>
            <w:gridSpan w:val="2"/>
            <w:tcBorders>
              <w:top w:val="single" w:sz="4" w:space="0" w:color="auto"/>
              <w:bottom w:val="nil"/>
            </w:tcBorders>
          </w:tcPr>
          <w:p w14:paraId="6D094211" w14:textId="683430AC" w:rsidR="00684E30" w:rsidRPr="00235A3C" w:rsidRDefault="00684E30" w:rsidP="00C71FBD">
            <w:pPr>
              <w:pStyle w:val="FootnoteText"/>
              <w:rPr>
                <w:sz w:val="18"/>
                <w:szCs w:val="18"/>
              </w:rPr>
            </w:pPr>
            <w:r w:rsidRPr="00235A3C">
              <w:rPr>
                <w:rStyle w:val="FootnoteReference"/>
                <w:sz w:val="18"/>
                <w:szCs w:val="18"/>
              </w:rPr>
              <w:t>1</w:t>
            </w:r>
            <w:r w:rsidRPr="00235A3C">
              <w:rPr>
                <w:sz w:val="18"/>
                <w:szCs w:val="18"/>
              </w:rPr>
              <w:t xml:space="preserve"> See </w:t>
            </w:r>
            <w:r w:rsidR="00071A79" w:rsidRPr="00235A3C">
              <w:rPr>
                <w:sz w:val="18"/>
                <w:szCs w:val="18"/>
              </w:rPr>
              <w:t xml:space="preserve">the </w:t>
            </w:r>
            <w:r w:rsidRPr="00235A3C">
              <w:rPr>
                <w:sz w:val="18"/>
                <w:szCs w:val="18"/>
              </w:rPr>
              <w:t>HIV testing algorithm below.</w:t>
            </w:r>
          </w:p>
          <w:p w14:paraId="2E2A8CD3" w14:textId="77777777" w:rsidR="00684E30" w:rsidRPr="00235A3C" w:rsidRDefault="00684E30" w:rsidP="00C71FBD">
            <w:pPr>
              <w:pStyle w:val="FootnoteText"/>
              <w:rPr>
                <w:sz w:val="18"/>
                <w:szCs w:val="18"/>
              </w:rPr>
            </w:pPr>
            <w:r w:rsidRPr="00235A3C">
              <w:rPr>
                <w:sz w:val="18"/>
                <w:szCs w:val="18"/>
                <w:vertAlign w:val="superscript"/>
              </w:rPr>
              <w:t>2</w:t>
            </w:r>
            <w:r w:rsidRPr="00235A3C">
              <w:rPr>
                <w:sz w:val="18"/>
                <w:szCs w:val="18"/>
              </w:rPr>
              <w:t xml:space="preserve"> Recency of HIV infection is determined via a combination of Limiting Antigen Enzyme (LAg-Avidity) Immunoassay, viral load</w:t>
            </w:r>
            <w:r w:rsidR="00B5391A" w:rsidRPr="00235A3C">
              <w:rPr>
                <w:sz w:val="18"/>
                <w:szCs w:val="18"/>
              </w:rPr>
              <w:t>,</w:t>
            </w:r>
            <w:r w:rsidRPr="00235A3C">
              <w:rPr>
                <w:sz w:val="18"/>
                <w:szCs w:val="18"/>
              </w:rPr>
              <w:t xml:space="preserve"> and ARV results. See “New HIV infections and annual HIV incidence” in the </w:t>
            </w:r>
            <w:r w:rsidRPr="00FE781D">
              <w:rPr>
                <w:b/>
                <w:i/>
                <w:sz w:val="18"/>
                <w:szCs w:val="18"/>
              </w:rPr>
              <w:t>PHIA Data Use Manual</w:t>
            </w:r>
            <w:r w:rsidRPr="00FE781D">
              <w:rPr>
                <w:sz w:val="18"/>
                <w:szCs w:val="18"/>
              </w:rPr>
              <w:t>.</w:t>
            </w:r>
          </w:p>
          <w:p w14:paraId="3FEACFB8" w14:textId="24E21EBB" w:rsidR="00C774FE" w:rsidRPr="00C7246D" w:rsidRDefault="00C774FE" w:rsidP="00C71FBD">
            <w:pPr>
              <w:pStyle w:val="FootnoteText"/>
            </w:pPr>
          </w:p>
        </w:tc>
      </w:tr>
    </w:tbl>
    <w:p w14:paraId="4A978F10" w14:textId="77777777" w:rsidR="00E03F4B" w:rsidRDefault="00E03F4B" w:rsidP="00E03F4B">
      <w:pPr>
        <w:spacing w:after="0"/>
        <w:rPr>
          <w:b/>
          <w:bCs/>
        </w:rPr>
      </w:pPr>
      <w:bookmarkStart w:id="20" w:name="_Toc38440997"/>
    </w:p>
    <w:p w14:paraId="08D560B3" w14:textId="2BDECB97" w:rsidR="004A3E46" w:rsidRPr="00C7246D" w:rsidRDefault="004E54AD" w:rsidP="00C71FBD">
      <w:pPr>
        <w:rPr>
          <w:u w:val="single"/>
        </w:rPr>
      </w:pPr>
      <w:r>
        <w:rPr>
          <w:u w:val="single"/>
        </w:rPr>
        <w:t>ZAMPHIA</w:t>
      </w:r>
      <w:r w:rsidR="004A3E46" w:rsidRPr="00C7246D">
        <w:rPr>
          <w:u w:val="single"/>
        </w:rPr>
        <w:t xml:space="preserve"> </w:t>
      </w:r>
      <w:r w:rsidR="00860E82" w:rsidRPr="00C7246D">
        <w:rPr>
          <w:u w:val="single"/>
        </w:rPr>
        <w:t>2021</w:t>
      </w:r>
      <w:r w:rsidR="005C0CA8" w:rsidRPr="00C7246D">
        <w:rPr>
          <w:u w:val="single"/>
        </w:rPr>
        <w:t xml:space="preserve"> </w:t>
      </w:r>
      <w:r w:rsidR="007D354C" w:rsidRPr="00C7246D">
        <w:rPr>
          <w:u w:val="single"/>
        </w:rPr>
        <w:t>HIV testing algorithm</w:t>
      </w:r>
      <w:bookmarkEnd w:id="20"/>
      <w:r w:rsidR="00430EE5" w:rsidRPr="00430EE5">
        <w:t xml:space="preserve"> </w:t>
      </w:r>
      <w:r w:rsidR="00430EE5">
        <w:t>(S</w:t>
      </w:r>
      <w:r w:rsidR="00430EE5" w:rsidRPr="00C7246D">
        <w:t xml:space="preserve">ee the attached </w:t>
      </w:r>
      <w:r w:rsidR="00430EE5" w:rsidRPr="00C7246D">
        <w:rPr>
          <w:b/>
          <w:bCs/>
          <w:i/>
          <w:iCs/>
        </w:rPr>
        <w:t>HIV testing methodology diagram</w:t>
      </w:r>
      <w:r w:rsidR="00430EE5">
        <w:t>)</w:t>
      </w:r>
    </w:p>
    <w:p w14:paraId="10D3B2B9" w14:textId="29BC4A91" w:rsidR="00833B4C" w:rsidRDefault="0087306F" w:rsidP="00C32CFC">
      <w:pPr>
        <w:pBdr>
          <w:top w:val="nil"/>
          <w:left w:val="nil"/>
          <w:bottom w:val="nil"/>
          <w:right w:val="nil"/>
          <w:between w:val="nil"/>
        </w:pBdr>
      </w:pPr>
      <w:r w:rsidRPr="00C7246D">
        <w:t xml:space="preserve">For </w:t>
      </w:r>
      <w:r>
        <w:t xml:space="preserve">adult </w:t>
      </w:r>
      <w:r w:rsidRPr="00C7246D">
        <w:t xml:space="preserve">participants </w:t>
      </w:r>
      <w:r w:rsidR="38A66F7C">
        <w:t xml:space="preserve">aged </w:t>
      </w:r>
      <w:r w:rsidR="004E54AD">
        <w:t>15</w:t>
      </w:r>
      <w:r w:rsidRPr="00C7246D">
        <w:t xml:space="preserve"> years</w:t>
      </w:r>
      <w:r w:rsidR="00D70F01">
        <w:t xml:space="preserve"> and older</w:t>
      </w:r>
      <w:r>
        <w:t>,</w:t>
      </w:r>
      <w:r w:rsidRPr="00C7246D">
        <w:t xml:space="preserve"> </w:t>
      </w:r>
      <w:r w:rsidR="006A0586">
        <w:t>w</w:t>
      </w:r>
      <w:r w:rsidR="00833B4C" w:rsidRPr="002E2574">
        <w:t xml:space="preserve">hole blood </w:t>
      </w:r>
      <w:r w:rsidR="006A0586">
        <w:t xml:space="preserve">was </w:t>
      </w:r>
      <w:r w:rsidR="00833B4C" w:rsidRPr="002E2574">
        <w:t>used to conduct the HIV rapid test in the field for those participants who consent / assent to rapid HIV testing.</w:t>
      </w:r>
      <w:r w:rsidR="00833B4C">
        <w:t xml:space="preserve"> </w:t>
      </w:r>
      <w:r w:rsidR="00833B4C" w:rsidRPr="002E2574">
        <w:t xml:space="preserve">This </w:t>
      </w:r>
      <w:r w:rsidR="006A0586">
        <w:t>was</w:t>
      </w:r>
      <w:r w:rsidR="00833B4C" w:rsidRPr="002E2574">
        <w:t xml:space="preserve"> done using the national HIV </w:t>
      </w:r>
      <w:r w:rsidR="008523EE">
        <w:t>r</w:t>
      </w:r>
      <w:r w:rsidR="008523EE" w:rsidRPr="002E2574">
        <w:t xml:space="preserve">apid </w:t>
      </w:r>
      <w:r w:rsidR="00833B4C" w:rsidRPr="002E2574">
        <w:t>testing algorithm</w:t>
      </w:r>
      <w:r w:rsidR="00833B4C">
        <w:t xml:space="preserve"> </w:t>
      </w:r>
      <w:r w:rsidR="00833B4C" w:rsidRPr="002E2574">
        <w:t xml:space="preserve">and </w:t>
      </w:r>
      <w:r w:rsidR="006A0586">
        <w:t>was</w:t>
      </w:r>
      <w:r w:rsidR="00833B4C" w:rsidRPr="002E2574">
        <w:t xml:space="preserve"> conducted by survey staff after completion of pre-test counseling</w:t>
      </w:r>
      <w:r w:rsidR="006A0586">
        <w:t>.</w:t>
      </w:r>
    </w:p>
    <w:p w14:paraId="77D3F36E" w14:textId="073C7E66" w:rsidR="007A73EA" w:rsidRPr="002361A7" w:rsidRDefault="007A73EA" w:rsidP="007A73EA">
      <w:pPr>
        <w:rPr>
          <w:vertAlign w:val="superscript"/>
        </w:rPr>
      </w:pPr>
      <w:bookmarkStart w:id="21" w:name="_Hlk87954890"/>
      <w:r>
        <w:t xml:space="preserve">The Zambia HIV rapid testing algorithm applies two tests in sequence: A screening test by </w:t>
      </w:r>
      <w:proofErr w:type="spellStart"/>
      <w:r>
        <w:t>Determine</w:t>
      </w:r>
      <w:r w:rsidRPr="00716105">
        <w:rPr>
          <w:vertAlign w:val="superscript"/>
        </w:rPr>
        <w:t>TM</w:t>
      </w:r>
      <w:proofErr w:type="spellEnd"/>
      <w:r>
        <w:t xml:space="preserve"> and a confirmatory test with SD </w:t>
      </w:r>
      <w:proofErr w:type="spellStart"/>
      <w:r>
        <w:t>Bioline</w:t>
      </w:r>
      <w:r w:rsidRPr="00716105">
        <w:rPr>
          <w:vertAlign w:val="superscript"/>
        </w:rPr>
        <w:t>TM</w:t>
      </w:r>
      <w:proofErr w:type="spellEnd"/>
      <w:r>
        <w:t xml:space="preserve">. Individuals with a non-reactive result on the screening test </w:t>
      </w:r>
      <w:r w:rsidR="00716105">
        <w:t>were</w:t>
      </w:r>
      <w:r>
        <w:t xml:space="preserve"> reported as HIV-negative. Individuals with a reactive first test result under</w:t>
      </w:r>
      <w:r w:rsidR="00716105">
        <w:t>went</w:t>
      </w:r>
      <w:r>
        <w:t xml:space="preserve"> subsequent testing with SD </w:t>
      </w:r>
      <w:proofErr w:type="spellStart"/>
      <w:r>
        <w:t>Bioline</w:t>
      </w:r>
      <w:r w:rsidRPr="00716105">
        <w:rPr>
          <w:vertAlign w:val="superscript"/>
        </w:rPr>
        <w:t>TM</w:t>
      </w:r>
      <w:proofErr w:type="spellEnd"/>
      <w:r>
        <w:t xml:space="preserve">. Those with a reactive result on both tests </w:t>
      </w:r>
      <w:r w:rsidR="00716105">
        <w:t>were</w:t>
      </w:r>
      <w:r>
        <w:t xml:space="preserve"> classified as HIV-positive for the purposes of the survey and referred to a health facility for enrollment into care. Individuals with a reactive first test result followed by a non-reactive second test result </w:t>
      </w:r>
      <w:r w:rsidR="00716105">
        <w:t xml:space="preserve">had </w:t>
      </w:r>
      <w:r>
        <w:t xml:space="preserve">both tests repeated on the same sample. Those with discordant results on the repeat tests </w:t>
      </w:r>
      <w:r w:rsidR="00716105">
        <w:t>were</w:t>
      </w:r>
      <w:r>
        <w:t xml:space="preserve"> classified as inconclusive and referred to the nearest facility for retesting in two weeks as per national guidelines.</w:t>
      </w:r>
      <w:r w:rsidR="002361A7">
        <w:rPr>
          <w:vertAlign w:val="superscript"/>
        </w:rPr>
        <w:t>1</w:t>
      </w:r>
    </w:p>
    <w:p w14:paraId="192EC7E3" w14:textId="361208A7" w:rsidR="007A73EA" w:rsidRDefault="007A73EA" w:rsidP="007A73EA">
      <w:r>
        <w:t>For the purposes of the survey, samples with inconclusive results from the national algorithm receive further testing and evaluation to allow for final classification of HIV status using the Geenius™ HIV 1/2 confirmatory test or equivalent.</w:t>
      </w:r>
    </w:p>
    <w:p w14:paraId="2B02D178" w14:textId="141730FF" w:rsidR="00536EAD" w:rsidRDefault="007A73EA" w:rsidP="007A73EA">
      <w:r>
        <w:t>For participants who self-report</w:t>
      </w:r>
      <w:r w:rsidR="006B021B">
        <w:t>ed</w:t>
      </w:r>
      <w:r>
        <w:t xml:space="preserve"> being HIV-positive but who test</w:t>
      </w:r>
      <w:r w:rsidR="006B021B">
        <w:t>ed</w:t>
      </w:r>
      <w:r>
        <w:t xml:space="preserve"> HIV-negative in the HH at the time of the survey, an additional HIV RT test </w:t>
      </w:r>
      <w:r w:rsidR="006B021B">
        <w:t>was</w:t>
      </w:r>
      <w:r>
        <w:t xml:space="preserve"> conducted at the satellite/mobile lab (following the same national algorithm) to resolve any discrepancies. Additional tests such as HIV total nucleic acid (TNA) polymerase chain reaction (PCR) </w:t>
      </w:r>
      <w:r w:rsidR="006B021B">
        <w:t>were</w:t>
      </w:r>
      <w:r>
        <w:t xml:space="preserve"> conducted for confirmation of HIV status. Survey staff</w:t>
      </w:r>
      <w:r w:rsidR="00160C05">
        <w:t xml:space="preserve"> </w:t>
      </w:r>
      <w:r w:rsidR="006B021B">
        <w:t>were</w:t>
      </w:r>
      <w:r>
        <w:t xml:space="preserve"> trained on how to interpret the initial discrepant RT results for these participants and provide counseling as appropriate. Survey staff return</w:t>
      </w:r>
      <w:r w:rsidR="0078236D">
        <w:t>ed</w:t>
      </w:r>
      <w:r>
        <w:t xml:space="preserve"> to the HH for these participants, to provide counseling on the final confirmed result after consultation with the MoH. The survey team visiting these participants </w:t>
      </w:r>
      <w:r w:rsidR="0078236D">
        <w:t>was</w:t>
      </w:r>
      <w:r>
        <w:t xml:space="preserve"> trained to interpret the final results and to provide counseling accordingly.</w:t>
      </w:r>
      <w:r w:rsidR="0078236D">
        <w:t xml:space="preserve"> </w:t>
      </w:r>
    </w:p>
    <w:p w14:paraId="1BF11AA6" w14:textId="4820978F" w:rsidR="001C201D" w:rsidRDefault="0075009B" w:rsidP="001C201D">
      <w:pPr>
        <w:pStyle w:val="Heading1"/>
      </w:pPr>
      <w:bookmarkStart w:id="22" w:name="_Toc133504968"/>
      <w:r>
        <w:lastRenderedPageBreak/>
        <w:t xml:space="preserve">Data </w:t>
      </w:r>
      <w:r w:rsidR="00307457">
        <w:t>c</w:t>
      </w:r>
      <w:r>
        <w:t>onfidentiality</w:t>
      </w:r>
      <w:bookmarkEnd w:id="22"/>
    </w:p>
    <w:p w14:paraId="1C8E66D4" w14:textId="77777777" w:rsidR="003600F2" w:rsidRDefault="003600F2" w:rsidP="003600F2"/>
    <w:p w14:paraId="3CD2D7B4" w14:textId="77777777" w:rsidR="003600F2" w:rsidRDefault="003600F2" w:rsidP="003600F2">
      <w:r>
        <w:t xml:space="preserve">As noted in the </w:t>
      </w:r>
      <w:r>
        <w:rPr>
          <w:b/>
          <w:bCs/>
          <w:i/>
          <w:iCs/>
        </w:rPr>
        <w:t>Manual</w:t>
      </w:r>
      <w:r>
        <w:t xml:space="preserve">, various risk mitigation actions were used to protect the privacy and confidentiality of respondents in the public use data.  Some of these actions apply to all PHIA surveys, while other actions are data-driven decisions motivated by various risk disclosure concerns.  These concerns include small counts as a result of certain combinations of variables and values which may introduce individual disclosure risk concerns. This section outlines the variables that have been identified for disclosure risk remediation and the specific data action taken to address the risk concern.   </w:t>
      </w:r>
    </w:p>
    <w:p w14:paraId="7FA9DC05" w14:textId="77777777" w:rsidR="003600F2" w:rsidRDefault="003600F2" w:rsidP="003600F2">
      <w:r>
        <w:t>The following date variables were redacted for all PHIA surveys prior to public release:</w:t>
      </w:r>
    </w:p>
    <w:p w14:paraId="326A9E88" w14:textId="7AC75353" w:rsidR="003600F2" w:rsidRDefault="003600F2" w:rsidP="003600F2">
      <w:pPr>
        <w:spacing w:after="0"/>
        <w:rPr>
          <w:b/>
          <w:bCs/>
        </w:rPr>
      </w:pPr>
      <w:r>
        <w:rPr>
          <w:b/>
          <w:bCs/>
        </w:rPr>
        <w:t xml:space="preserve">Table </w:t>
      </w:r>
      <w:r w:rsidR="00806EEB">
        <w:rPr>
          <w:b/>
          <w:bCs/>
        </w:rPr>
        <w:t>4</w:t>
      </w:r>
      <w:r>
        <w:rPr>
          <w:b/>
          <w:bCs/>
        </w:rPr>
        <w:t>. Date variables redacted for all PHIA surveys</w:t>
      </w:r>
    </w:p>
    <w:tbl>
      <w:tblPr>
        <w:tblW w:w="32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247"/>
        <w:gridCol w:w="3745"/>
      </w:tblGrid>
      <w:tr w:rsidR="003600F2" w14:paraId="49638517" w14:textId="77777777" w:rsidTr="003600F2">
        <w:tc>
          <w:tcPr>
            <w:tcW w:w="1875" w:type="pct"/>
            <w:tcBorders>
              <w:top w:val="single" w:sz="4" w:space="0" w:color="auto"/>
              <w:left w:val="nil"/>
              <w:bottom w:val="single" w:sz="4" w:space="0" w:color="auto"/>
              <w:right w:val="nil"/>
            </w:tcBorders>
            <w:tcMar>
              <w:top w:w="0" w:type="dxa"/>
              <w:left w:w="108" w:type="dxa"/>
              <w:bottom w:w="0" w:type="dxa"/>
              <w:right w:w="108" w:type="dxa"/>
            </w:tcMar>
            <w:hideMark/>
          </w:tcPr>
          <w:p w14:paraId="3F50A4D8" w14:textId="77777777" w:rsidR="003600F2" w:rsidRDefault="003600F2">
            <w:pPr>
              <w:spacing w:after="0" w:line="240" w:lineRule="auto"/>
              <w:rPr>
                <w:b/>
                <w:bCs/>
              </w:rPr>
            </w:pPr>
            <w:r>
              <w:rPr>
                <w:b/>
                <w:bCs/>
              </w:rPr>
              <w:t xml:space="preserve">Dataset(s) </w:t>
            </w:r>
          </w:p>
        </w:tc>
        <w:tc>
          <w:tcPr>
            <w:tcW w:w="3125" w:type="pct"/>
            <w:tcBorders>
              <w:top w:val="single" w:sz="4" w:space="0" w:color="auto"/>
              <w:left w:val="nil"/>
              <w:bottom w:val="single" w:sz="4" w:space="0" w:color="auto"/>
              <w:right w:val="nil"/>
            </w:tcBorders>
            <w:tcMar>
              <w:top w:w="0" w:type="dxa"/>
              <w:left w:w="108" w:type="dxa"/>
              <w:bottom w:w="0" w:type="dxa"/>
              <w:right w:w="108" w:type="dxa"/>
            </w:tcMar>
            <w:hideMark/>
          </w:tcPr>
          <w:p w14:paraId="13D0B95B" w14:textId="77777777" w:rsidR="003600F2" w:rsidRDefault="003600F2">
            <w:pPr>
              <w:spacing w:after="0" w:line="240" w:lineRule="auto"/>
              <w:rPr>
                <w:b/>
                <w:bCs/>
              </w:rPr>
            </w:pPr>
            <w:r>
              <w:rPr>
                <w:b/>
                <w:bCs/>
              </w:rPr>
              <w:t>Variable</w:t>
            </w:r>
          </w:p>
        </w:tc>
      </w:tr>
      <w:tr w:rsidR="003600F2" w14:paraId="6B54FECF" w14:textId="77777777" w:rsidTr="003600F2">
        <w:trPr>
          <w:trHeight w:val="620"/>
        </w:trPr>
        <w:tc>
          <w:tcPr>
            <w:tcW w:w="1875" w:type="pct"/>
            <w:tcBorders>
              <w:top w:val="single" w:sz="4" w:space="0" w:color="auto"/>
              <w:left w:val="nil"/>
              <w:bottom w:val="nil"/>
              <w:right w:val="nil"/>
            </w:tcBorders>
            <w:tcMar>
              <w:top w:w="0" w:type="dxa"/>
              <w:left w:w="108" w:type="dxa"/>
              <w:bottom w:w="0" w:type="dxa"/>
              <w:right w:w="108" w:type="dxa"/>
            </w:tcMar>
            <w:hideMark/>
          </w:tcPr>
          <w:p w14:paraId="09F5A391" w14:textId="77777777" w:rsidR="003600F2" w:rsidRDefault="003600F2">
            <w:pPr>
              <w:spacing w:after="0" w:line="240" w:lineRule="auto"/>
              <w:ind w:left="345" w:hanging="345"/>
            </w:pPr>
            <w:r>
              <w:t xml:space="preserve">Household </w:t>
            </w:r>
          </w:p>
        </w:tc>
        <w:tc>
          <w:tcPr>
            <w:tcW w:w="3125" w:type="pct"/>
            <w:tcBorders>
              <w:top w:val="single" w:sz="4" w:space="0" w:color="auto"/>
              <w:left w:val="nil"/>
              <w:bottom w:val="nil"/>
              <w:right w:val="nil"/>
            </w:tcBorders>
            <w:tcMar>
              <w:top w:w="0" w:type="dxa"/>
              <w:left w:w="108" w:type="dxa"/>
              <w:bottom w:w="0" w:type="dxa"/>
              <w:right w:w="108" w:type="dxa"/>
            </w:tcMar>
            <w:hideMark/>
          </w:tcPr>
          <w:p w14:paraId="5C6A0BD6" w14:textId="2230DCD5" w:rsidR="00B27D8E" w:rsidRDefault="003600F2">
            <w:pPr>
              <w:spacing w:after="0" w:line="240" w:lineRule="auto"/>
              <w:rPr>
                <w:color w:val="000000" w:themeColor="text1"/>
              </w:rPr>
            </w:pPr>
            <w:r>
              <w:rPr>
                <w:color w:val="000000" w:themeColor="text1"/>
              </w:rPr>
              <w:t>dieddatem_01- dieddatem_03</w:t>
            </w:r>
          </w:p>
        </w:tc>
      </w:tr>
      <w:tr w:rsidR="003600F2" w14:paraId="395F1DB0" w14:textId="77777777" w:rsidTr="003600F2">
        <w:trPr>
          <w:trHeight w:val="495"/>
        </w:trPr>
        <w:tc>
          <w:tcPr>
            <w:tcW w:w="1875" w:type="pct"/>
            <w:tcBorders>
              <w:top w:val="nil"/>
              <w:left w:val="nil"/>
              <w:bottom w:val="single" w:sz="4" w:space="0" w:color="auto"/>
              <w:right w:val="nil"/>
            </w:tcBorders>
            <w:tcMar>
              <w:top w:w="0" w:type="dxa"/>
              <w:left w:w="108" w:type="dxa"/>
              <w:bottom w:w="0" w:type="dxa"/>
              <w:right w:w="108" w:type="dxa"/>
            </w:tcMar>
          </w:tcPr>
          <w:p w14:paraId="36C044E2" w14:textId="77777777" w:rsidR="003600F2" w:rsidRDefault="003600F2">
            <w:pPr>
              <w:spacing w:after="0" w:line="240" w:lineRule="auto"/>
              <w:ind w:left="345" w:hanging="345"/>
            </w:pPr>
            <w:r>
              <w:t>Adult Individual</w:t>
            </w:r>
          </w:p>
          <w:p w14:paraId="091F6B58" w14:textId="77777777" w:rsidR="003600F2" w:rsidRDefault="003600F2">
            <w:pPr>
              <w:spacing w:after="0" w:line="240" w:lineRule="auto"/>
            </w:pPr>
          </w:p>
        </w:tc>
        <w:tc>
          <w:tcPr>
            <w:tcW w:w="3125" w:type="pct"/>
            <w:tcBorders>
              <w:top w:val="nil"/>
              <w:left w:val="nil"/>
              <w:bottom w:val="single" w:sz="4" w:space="0" w:color="auto"/>
              <w:right w:val="nil"/>
            </w:tcBorders>
            <w:tcMar>
              <w:top w:w="0" w:type="dxa"/>
              <w:left w:w="108" w:type="dxa"/>
              <w:bottom w:w="0" w:type="dxa"/>
              <w:right w:w="108" w:type="dxa"/>
            </w:tcMar>
            <w:hideMark/>
          </w:tcPr>
          <w:p w14:paraId="1565CF43" w14:textId="77777777" w:rsidR="003600F2" w:rsidRDefault="003600F2">
            <w:pPr>
              <w:spacing w:after="0" w:line="240" w:lineRule="auto"/>
            </w:pPr>
            <w:proofErr w:type="spellStart"/>
            <w:r>
              <w:t>surveystday</w:t>
            </w:r>
            <w:proofErr w:type="spellEnd"/>
            <w:r>
              <w:t xml:space="preserve"> </w:t>
            </w:r>
          </w:p>
          <w:p w14:paraId="7DCCEAF8" w14:textId="77777777" w:rsidR="003600F2" w:rsidRDefault="003600F2">
            <w:pPr>
              <w:spacing w:after="0" w:line="240" w:lineRule="auto"/>
            </w:pPr>
            <w:r>
              <w:t>birthday</w:t>
            </w:r>
          </w:p>
        </w:tc>
      </w:tr>
    </w:tbl>
    <w:p w14:paraId="1102AA81" w14:textId="77777777" w:rsidR="003600F2" w:rsidRDefault="003600F2" w:rsidP="003600F2">
      <w:pPr>
        <w:spacing w:before="160"/>
        <w:rPr>
          <w:b/>
          <w:bCs/>
        </w:rPr>
      </w:pPr>
      <w:r>
        <w:t xml:space="preserve">Top-coding is the </w:t>
      </w:r>
      <w:bookmarkStart w:id="23" w:name="_Hlk55910523"/>
      <w:r>
        <w:t>process of re-coding values above an upper bound to the value of the upper bound. </w:t>
      </w:r>
      <w:bookmarkEnd w:id="23"/>
      <w:r>
        <w:t xml:space="preserve"> Age for all respondents was top coded at 80. There was also top-coding to collapse small counts with nearby values, in which the data were re-coded so that the highest category contains at least 25 cases or 1 percent of households or individuals reporting the category.  Variables that underwent top-coding are listed below:</w:t>
      </w:r>
      <w:r>
        <w:rPr>
          <w:b/>
          <w:bCs/>
        </w:rPr>
        <w:t xml:space="preserve"> </w:t>
      </w:r>
    </w:p>
    <w:p w14:paraId="2E53C7DE" w14:textId="342A0D81" w:rsidR="003600F2" w:rsidRDefault="003600F2" w:rsidP="003600F2">
      <w:pPr>
        <w:spacing w:after="0"/>
        <w:rPr>
          <w:b/>
          <w:bCs/>
        </w:rPr>
      </w:pPr>
      <w:r>
        <w:rPr>
          <w:b/>
          <w:bCs/>
        </w:rPr>
        <w:t xml:space="preserve">Table </w:t>
      </w:r>
      <w:r w:rsidR="00806EEB">
        <w:rPr>
          <w:b/>
          <w:bCs/>
        </w:rPr>
        <w:t>5</w:t>
      </w:r>
      <w:r>
        <w:rPr>
          <w:b/>
          <w:bCs/>
        </w:rPr>
        <w:t>. Variables that underwent top-coding</w:t>
      </w:r>
    </w:p>
    <w:tbl>
      <w:tblPr>
        <w:tblW w:w="32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133"/>
        <w:gridCol w:w="2357"/>
        <w:gridCol w:w="1502"/>
      </w:tblGrid>
      <w:tr w:rsidR="003600F2" w14:paraId="6CC9BD8C" w14:textId="77777777" w:rsidTr="00D216D3">
        <w:tc>
          <w:tcPr>
            <w:tcW w:w="1780" w:type="pct"/>
            <w:tcBorders>
              <w:top w:val="single" w:sz="4" w:space="0" w:color="auto"/>
              <w:left w:val="nil"/>
              <w:bottom w:val="single" w:sz="4" w:space="0" w:color="auto"/>
              <w:right w:val="nil"/>
            </w:tcBorders>
            <w:tcMar>
              <w:top w:w="0" w:type="dxa"/>
              <w:left w:w="108" w:type="dxa"/>
              <w:bottom w:w="0" w:type="dxa"/>
              <w:right w:w="108" w:type="dxa"/>
            </w:tcMar>
            <w:hideMark/>
          </w:tcPr>
          <w:p w14:paraId="5F27618B" w14:textId="77777777" w:rsidR="003600F2" w:rsidRDefault="003600F2">
            <w:pPr>
              <w:spacing w:after="0" w:line="240" w:lineRule="auto"/>
              <w:rPr>
                <w:b/>
                <w:bCs/>
              </w:rPr>
            </w:pPr>
            <w:r>
              <w:rPr>
                <w:b/>
                <w:bCs/>
              </w:rPr>
              <w:t xml:space="preserve">Dataset(s) </w:t>
            </w:r>
          </w:p>
        </w:tc>
        <w:tc>
          <w:tcPr>
            <w:tcW w:w="1967" w:type="pct"/>
            <w:tcBorders>
              <w:top w:val="single" w:sz="4" w:space="0" w:color="auto"/>
              <w:left w:val="nil"/>
              <w:bottom w:val="single" w:sz="4" w:space="0" w:color="auto"/>
              <w:right w:val="nil"/>
            </w:tcBorders>
            <w:tcMar>
              <w:top w:w="0" w:type="dxa"/>
              <w:left w:w="108" w:type="dxa"/>
              <w:bottom w:w="0" w:type="dxa"/>
              <w:right w:w="108" w:type="dxa"/>
            </w:tcMar>
            <w:hideMark/>
          </w:tcPr>
          <w:p w14:paraId="04D5FFCB" w14:textId="77777777" w:rsidR="003600F2" w:rsidRDefault="003600F2">
            <w:pPr>
              <w:spacing w:after="0" w:line="240" w:lineRule="auto"/>
              <w:rPr>
                <w:b/>
                <w:bCs/>
              </w:rPr>
            </w:pPr>
            <w:r>
              <w:rPr>
                <w:b/>
                <w:bCs/>
              </w:rPr>
              <w:t>Variable</w:t>
            </w:r>
          </w:p>
        </w:tc>
        <w:tc>
          <w:tcPr>
            <w:tcW w:w="1253" w:type="pct"/>
            <w:tcBorders>
              <w:top w:val="single" w:sz="4" w:space="0" w:color="auto"/>
              <w:left w:val="nil"/>
              <w:bottom w:val="single" w:sz="4" w:space="0" w:color="auto"/>
              <w:right w:val="nil"/>
            </w:tcBorders>
            <w:tcMar>
              <w:top w:w="0" w:type="dxa"/>
              <w:left w:w="108" w:type="dxa"/>
              <w:bottom w:w="0" w:type="dxa"/>
              <w:right w:w="108" w:type="dxa"/>
            </w:tcMar>
            <w:hideMark/>
          </w:tcPr>
          <w:p w14:paraId="20C2D09C" w14:textId="77777777" w:rsidR="003600F2" w:rsidRDefault="003600F2">
            <w:pPr>
              <w:spacing w:after="0" w:line="240" w:lineRule="auto"/>
              <w:rPr>
                <w:b/>
                <w:bCs/>
              </w:rPr>
            </w:pPr>
            <w:r>
              <w:rPr>
                <w:b/>
                <w:bCs/>
              </w:rPr>
              <w:t xml:space="preserve">Top-coding upper bound </w:t>
            </w:r>
          </w:p>
        </w:tc>
      </w:tr>
      <w:tr w:rsidR="003600F2" w14:paraId="121E3B1E" w14:textId="77777777" w:rsidTr="00D216D3">
        <w:tc>
          <w:tcPr>
            <w:tcW w:w="1780" w:type="pct"/>
            <w:tcBorders>
              <w:top w:val="nil"/>
              <w:left w:val="nil"/>
              <w:bottom w:val="nil"/>
              <w:right w:val="nil"/>
            </w:tcBorders>
            <w:tcMar>
              <w:top w:w="0" w:type="dxa"/>
              <w:left w:w="108" w:type="dxa"/>
              <w:bottom w:w="0" w:type="dxa"/>
              <w:right w:w="108" w:type="dxa"/>
            </w:tcMar>
          </w:tcPr>
          <w:p w14:paraId="12798BA3" w14:textId="77777777" w:rsidR="003600F2" w:rsidRDefault="003600F2">
            <w:pPr>
              <w:spacing w:after="0" w:line="240" w:lineRule="auto"/>
              <w:ind w:left="345" w:hanging="345"/>
            </w:pPr>
            <w:r>
              <w:t>Household</w:t>
            </w:r>
          </w:p>
          <w:p w14:paraId="5BEEB5B8" w14:textId="77777777" w:rsidR="003600F2" w:rsidRDefault="003600F2">
            <w:pPr>
              <w:spacing w:after="0" w:line="240" w:lineRule="auto"/>
              <w:ind w:left="345" w:hanging="345"/>
            </w:pPr>
          </w:p>
          <w:p w14:paraId="6FBE34F3" w14:textId="77777777" w:rsidR="003600F2" w:rsidRDefault="003600F2">
            <w:pPr>
              <w:spacing w:after="0" w:line="240" w:lineRule="auto"/>
              <w:ind w:left="345" w:hanging="345"/>
            </w:pPr>
          </w:p>
          <w:p w14:paraId="6F0237B3" w14:textId="77777777" w:rsidR="003600F2" w:rsidRDefault="003600F2">
            <w:pPr>
              <w:spacing w:after="0" w:line="240" w:lineRule="auto"/>
              <w:ind w:left="345" w:hanging="345"/>
            </w:pPr>
          </w:p>
          <w:p w14:paraId="431FBDBF" w14:textId="77777777" w:rsidR="003600F2" w:rsidRDefault="003600F2">
            <w:pPr>
              <w:spacing w:after="0" w:line="240" w:lineRule="auto"/>
              <w:ind w:left="345" w:hanging="345"/>
            </w:pPr>
          </w:p>
          <w:p w14:paraId="33BF1BA2" w14:textId="77777777" w:rsidR="003600F2" w:rsidRDefault="003600F2">
            <w:pPr>
              <w:spacing w:after="0" w:line="240" w:lineRule="auto"/>
              <w:ind w:left="345" w:hanging="345"/>
            </w:pPr>
          </w:p>
        </w:tc>
        <w:tc>
          <w:tcPr>
            <w:tcW w:w="1967" w:type="pct"/>
            <w:tcBorders>
              <w:top w:val="nil"/>
              <w:left w:val="nil"/>
              <w:bottom w:val="nil"/>
              <w:right w:val="nil"/>
            </w:tcBorders>
            <w:tcMar>
              <w:top w:w="0" w:type="dxa"/>
              <w:left w:w="108" w:type="dxa"/>
              <w:bottom w:w="0" w:type="dxa"/>
              <w:right w:w="108" w:type="dxa"/>
            </w:tcMar>
          </w:tcPr>
          <w:p w14:paraId="7FE22F11" w14:textId="1323FD31" w:rsidR="003600F2" w:rsidRDefault="00E478C5">
            <w:pPr>
              <w:spacing w:after="0" w:line="240" w:lineRule="auto"/>
            </w:pPr>
            <w:proofErr w:type="spellStart"/>
            <w:r>
              <w:t>roomsleep</w:t>
            </w:r>
            <w:proofErr w:type="spellEnd"/>
          </w:p>
          <w:p w14:paraId="7BC15402" w14:textId="739BEA63" w:rsidR="00BF6A0D" w:rsidRDefault="00E478C5">
            <w:pPr>
              <w:spacing w:after="0" w:line="240" w:lineRule="auto"/>
            </w:pPr>
            <w:proofErr w:type="spellStart"/>
            <w:r>
              <w:t>owncownum</w:t>
            </w:r>
            <w:proofErr w:type="spellEnd"/>
          </w:p>
          <w:p w14:paraId="39CF29BE" w14:textId="7287E7A8" w:rsidR="00BF6A0D" w:rsidRDefault="00E478C5">
            <w:pPr>
              <w:spacing w:after="0" w:line="240" w:lineRule="auto"/>
            </w:pPr>
            <w:proofErr w:type="spellStart"/>
            <w:r>
              <w:t>owngoatnum</w:t>
            </w:r>
            <w:proofErr w:type="spellEnd"/>
          </w:p>
          <w:p w14:paraId="077C841C" w14:textId="72446702" w:rsidR="00BF6A0D" w:rsidRDefault="00E478C5">
            <w:pPr>
              <w:spacing w:after="0" w:line="240" w:lineRule="auto"/>
            </w:pPr>
            <w:proofErr w:type="spellStart"/>
            <w:r>
              <w:t>ownchiknnum</w:t>
            </w:r>
            <w:proofErr w:type="spellEnd"/>
          </w:p>
          <w:p w14:paraId="1F744798" w14:textId="3D59E5B9" w:rsidR="00BF6A0D" w:rsidRDefault="00E478C5">
            <w:pPr>
              <w:spacing w:after="0" w:line="240" w:lineRule="auto"/>
            </w:pPr>
            <w:proofErr w:type="spellStart"/>
            <w:r>
              <w:t>owndognum</w:t>
            </w:r>
            <w:proofErr w:type="spellEnd"/>
          </w:p>
          <w:p w14:paraId="1C10DAD3" w14:textId="388AB3EF" w:rsidR="00012997" w:rsidRDefault="00E478C5">
            <w:pPr>
              <w:spacing w:after="0" w:line="240" w:lineRule="auto"/>
            </w:pPr>
            <w:r>
              <w:t>diedagey_01</w:t>
            </w:r>
          </w:p>
        </w:tc>
        <w:tc>
          <w:tcPr>
            <w:tcW w:w="1253" w:type="pct"/>
            <w:tcBorders>
              <w:top w:val="nil"/>
              <w:left w:val="nil"/>
              <w:bottom w:val="nil"/>
              <w:right w:val="nil"/>
            </w:tcBorders>
            <w:tcMar>
              <w:top w:w="0" w:type="dxa"/>
              <w:left w:w="108" w:type="dxa"/>
              <w:bottom w:w="0" w:type="dxa"/>
              <w:right w:w="108" w:type="dxa"/>
            </w:tcMar>
          </w:tcPr>
          <w:p w14:paraId="40E05E2E" w14:textId="77777777" w:rsidR="003600F2" w:rsidRDefault="00BF6A0D">
            <w:pPr>
              <w:spacing w:after="0" w:line="240" w:lineRule="auto"/>
              <w:jc w:val="center"/>
            </w:pPr>
            <w:r>
              <w:t>5</w:t>
            </w:r>
          </w:p>
          <w:p w14:paraId="266E9D57" w14:textId="77777777" w:rsidR="00412BF4" w:rsidRDefault="00412BF4">
            <w:pPr>
              <w:spacing w:after="0" w:line="240" w:lineRule="auto"/>
              <w:jc w:val="center"/>
            </w:pPr>
            <w:r>
              <w:t>16</w:t>
            </w:r>
          </w:p>
          <w:p w14:paraId="120EC48F" w14:textId="77777777" w:rsidR="00412BF4" w:rsidRDefault="00412BF4">
            <w:pPr>
              <w:spacing w:after="0" w:line="240" w:lineRule="auto"/>
              <w:jc w:val="center"/>
            </w:pPr>
            <w:r>
              <w:t>17</w:t>
            </w:r>
          </w:p>
          <w:p w14:paraId="00B130C3" w14:textId="77777777" w:rsidR="00412BF4" w:rsidRDefault="00412BF4">
            <w:pPr>
              <w:spacing w:after="0" w:line="240" w:lineRule="auto"/>
              <w:jc w:val="center"/>
            </w:pPr>
            <w:r>
              <w:t>50</w:t>
            </w:r>
          </w:p>
          <w:p w14:paraId="22F496DD" w14:textId="77777777" w:rsidR="00412BF4" w:rsidRDefault="00412BF4">
            <w:pPr>
              <w:spacing w:after="0" w:line="240" w:lineRule="auto"/>
              <w:jc w:val="center"/>
            </w:pPr>
            <w:r>
              <w:t>5</w:t>
            </w:r>
          </w:p>
          <w:p w14:paraId="0E2A918B" w14:textId="37F2CE1F" w:rsidR="00012997" w:rsidRDefault="00012997">
            <w:pPr>
              <w:spacing w:after="0" w:line="240" w:lineRule="auto"/>
              <w:jc w:val="center"/>
            </w:pPr>
            <w:r>
              <w:t>80</w:t>
            </w:r>
          </w:p>
        </w:tc>
      </w:tr>
      <w:tr w:rsidR="004A0248" w14:paraId="11B86857" w14:textId="77777777" w:rsidTr="00D216D3">
        <w:tc>
          <w:tcPr>
            <w:tcW w:w="1780" w:type="pct"/>
            <w:tcBorders>
              <w:top w:val="nil"/>
              <w:left w:val="nil"/>
              <w:bottom w:val="single" w:sz="4" w:space="0" w:color="auto"/>
              <w:right w:val="nil"/>
            </w:tcBorders>
            <w:tcMar>
              <w:top w:w="0" w:type="dxa"/>
              <w:left w:w="108" w:type="dxa"/>
              <w:bottom w:w="0" w:type="dxa"/>
              <w:right w:w="108" w:type="dxa"/>
            </w:tcMar>
          </w:tcPr>
          <w:p w14:paraId="18A18411" w14:textId="3E97182E" w:rsidR="004A0248" w:rsidRDefault="004A0248">
            <w:pPr>
              <w:spacing w:after="0" w:line="240" w:lineRule="auto"/>
              <w:ind w:left="345" w:hanging="345"/>
            </w:pPr>
            <w:r>
              <w:t>Roster</w:t>
            </w:r>
          </w:p>
        </w:tc>
        <w:tc>
          <w:tcPr>
            <w:tcW w:w="1967" w:type="pct"/>
            <w:tcBorders>
              <w:top w:val="nil"/>
              <w:left w:val="nil"/>
              <w:bottom w:val="single" w:sz="4" w:space="0" w:color="auto"/>
              <w:right w:val="nil"/>
            </w:tcBorders>
            <w:tcMar>
              <w:top w:w="0" w:type="dxa"/>
              <w:left w:w="108" w:type="dxa"/>
              <w:bottom w:w="0" w:type="dxa"/>
              <w:right w:w="108" w:type="dxa"/>
            </w:tcMar>
          </w:tcPr>
          <w:p w14:paraId="07542F4F" w14:textId="76E41F4C" w:rsidR="004A0248" w:rsidRDefault="004A0248">
            <w:pPr>
              <w:spacing w:after="0" w:line="240" w:lineRule="auto"/>
            </w:pPr>
            <w:r>
              <w:t>age</w:t>
            </w:r>
          </w:p>
        </w:tc>
        <w:tc>
          <w:tcPr>
            <w:tcW w:w="1253" w:type="pct"/>
            <w:tcBorders>
              <w:top w:val="nil"/>
              <w:left w:val="nil"/>
              <w:bottom w:val="single" w:sz="4" w:space="0" w:color="auto"/>
              <w:right w:val="nil"/>
            </w:tcBorders>
            <w:tcMar>
              <w:top w:w="0" w:type="dxa"/>
              <w:left w:w="108" w:type="dxa"/>
              <w:bottom w:w="0" w:type="dxa"/>
              <w:right w:w="108" w:type="dxa"/>
            </w:tcMar>
          </w:tcPr>
          <w:p w14:paraId="43A7A6D7" w14:textId="7412E9D4" w:rsidR="004A0248" w:rsidRDefault="004A0248">
            <w:pPr>
              <w:spacing w:after="0" w:line="240" w:lineRule="auto"/>
              <w:jc w:val="center"/>
            </w:pPr>
            <w:r>
              <w:t>80</w:t>
            </w:r>
          </w:p>
        </w:tc>
      </w:tr>
      <w:tr w:rsidR="003600F2" w14:paraId="04C3AB95" w14:textId="77777777" w:rsidTr="004A0248">
        <w:tc>
          <w:tcPr>
            <w:tcW w:w="1780" w:type="pct"/>
            <w:tcBorders>
              <w:top w:val="nil"/>
              <w:left w:val="nil"/>
              <w:bottom w:val="nil"/>
              <w:right w:val="nil"/>
            </w:tcBorders>
            <w:tcMar>
              <w:top w:w="0" w:type="dxa"/>
              <w:left w:w="108" w:type="dxa"/>
              <w:bottom w:w="0" w:type="dxa"/>
              <w:right w:w="108" w:type="dxa"/>
            </w:tcMar>
            <w:hideMark/>
          </w:tcPr>
          <w:p w14:paraId="2CCEBB87" w14:textId="77777777" w:rsidR="003600F2" w:rsidRDefault="003600F2">
            <w:pPr>
              <w:spacing w:after="0" w:line="240" w:lineRule="auto"/>
              <w:ind w:left="345" w:hanging="345"/>
            </w:pPr>
            <w:r>
              <w:t>Adult Individual</w:t>
            </w:r>
          </w:p>
        </w:tc>
        <w:tc>
          <w:tcPr>
            <w:tcW w:w="1967" w:type="pct"/>
            <w:tcBorders>
              <w:top w:val="nil"/>
              <w:left w:val="nil"/>
              <w:bottom w:val="nil"/>
              <w:right w:val="nil"/>
            </w:tcBorders>
            <w:tcMar>
              <w:top w:w="0" w:type="dxa"/>
              <w:left w:w="108" w:type="dxa"/>
              <w:bottom w:w="0" w:type="dxa"/>
              <w:right w:w="108" w:type="dxa"/>
            </w:tcMar>
            <w:hideMark/>
          </w:tcPr>
          <w:p w14:paraId="406D275C" w14:textId="1634A092" w:rsidR="004A0248" w:rsidRDefault="004A0248">
            <w:pPr>
              <w:spacing w:after="0" w:line="240" w:lineRule="auto"/>
            </w:pPr>
            <w:r>
              <w:t>age</w:t>
            </w:r>
          </w:p>
          <w:p w14:paraId="11FCE46A" w14:textId="5A105A83" w:rsidR="003600F2" w:rsidRDefault="003600F2">
            <w:pPr>
              <w:spacing w:after="0" w:line="240" w:lineRule="auto"/>
            </w:pPr>
            <w:proofErr w:type="spellStart"/>
            <w:r>
              <w:t>monthtimes</w:t>
            </w:r>
            <w:proofErr w:type="spellEnd"/>
          </w:p>
          <w:p w14:paraId="2DD37D17" w14:textId="77777777" w:rsidR="003600F2" w:rsidRDefault="003600F2">
            <w:pPr>
              <w:spacing w:after="0" w:line="240" w:lineRule="auto"/>
            </w:pPr>
            <w:proofErr w:type="spellStart"/>
            <w:r>
              <w:t>agemar</w:t>
            </w:r>
            <w:proofErr w:type="spellEnd"/>
          </w:p>
          <w:p w14:paraId="2572B93E" w14:textId="77777777" w:rsidR="003600F2" w:rsidRDefault="003600F2">
            <w:pPr>
              <w:spacing w:after="0" w:line="240" w:lineRule="auto"/>
            </w:pPr>
            <w:proofErr w:type="spellStart"/>
            <w:r>
              <w:t>numwif</w:t>
            </w:r>
            <w:proofErr w:type="spellEnd"/>
          </w:p>
          <w:p w14:paraId="3D3949DA" w14:textId="6C2C395E" w:rsidR="003600F2" w:rsidRDefault="003600F2">
            <w:pPr>
              <w:spacing w:after="0" w:line="240" w:lineRule="auto"/>
            </w:pPr>
            <w:proofErr w:type="spellStart"/>
            <w:r>
              <w:t>wifliveew</w:t>
            </w:r>
            <w:proofErr w:type="spellEnd"/>
          </w:p>
          <w:p w14:paraId="59D3113A" w14:textId="77777777" w:rsidR="003600F2" w:rsidRDefault="003600F2">
            <w:pPr>
              <w:spacing w:after="0" w:line="240" w:lineRule="auto"/>
            </w:pPr>
            <w:proofErr w:type="spellStart"/>
            <w:r>
              <w:t>husnwif</w:t>
            </w:r>
            <w:proofErr w:type="spellEnd"/>
          </w:p>
          <w:p w14:paraId="1148C087" w14:textId="77777777" w:rsidR="003600F2" w:rsidRDefault="003600F2">
            <w:pPr>
              <w:spacing w:after="0" w:line="240" w:lineRule="auto"/>
            </w:pPr>
            <w:proofErr w:type="spellStart"/>
            <w:r>
              <w:t>liveb</w:t>
            </w:r>
            <w:proofErr w:type="spellEnd"/>
          </w:p>
          <w:p w14:paraId="2F0EC872" w14:textId="0CE28926" w:rsidR="003600F2" w:rsidRDefault="003600F2">
            <w:pPr>
              <w:spacing w:after="0" w:line="240" w:lineRule="auto"/>
            </w:pPr>
            <w:r>
              <w:t>childa2017</w:t>
            </w:r>
          </w:p>
          <w:p w14:paraId="652C893D" w14:textId="4415E8D1" w:rsidR="003600F2" w:rsidRDefault="003600F2">
            <w:pPr>
              <w:spacing w:after="0" w:line="240" w:lineRule="auto"/>
            </w:pPr>
            <w:proofErr w:type="spellStart"/>
            <w:r>
              <w:t>mc</w:t>
            </w:r>
            <w:r w:rsidR="00650E66">
              <w:t>tradage_za</w:t>
            </w:r>
            <w:proofErr w:type="spellEnd"/>
          </w:p>
          <w:p w14:paraId="4BFEB9EA" w14:textId="52915465" w:rsidR="00650E66" w:rsidRDefault="00650E66">
            <w:pPr>
              <w:spacing w:after="0" w:line="240" w:lineRule="auto"/>
            </w:pPr>
            <w:proofErr w:type="spellStart"/>
            <w:r>
              <w:t>mcmedage_za</w:t>
            </w:r>
            <w:proofErr w:type="spellEnd"/>
          </w:p>
          <w:p w14:paraId="7899E277" w14:textId="77777777" w:rsidR="003600F2" w:rsidRDefault="003600F2">
            <w:pPr>
              <w:spacing w:after="0" w:line="240" w:lineRule="auto"/>
            </w:pPr>
            <w:proofErr w:type="spellStart"/>
            <w:r>
              <w:t>firstsxage</w:t>
            </w:r>
            <w:proofErr w:type="spellEnd"/>
          </w:p>
          <w:p w14:paraId="4291F25B" w14:textId="77777777" w:rsidR="003600F2" w:rsidRDefault="003600F2">
            <w:pPr>
              <w:spacing w:after="0" w:line="240" w:lineRule="auto"/>
            </w:pPr>
            <w:proofErr w:type="spellStart"/>
            <w:r>
              <w:t>lifetimesex</w:t>
            </w:r>
            <w:proofErr w:type="spellEnd"/>
          </w:p>
          <w:p w14:paraId="740B6219" w14:textId="77777777" w:rsidR="003600F2" w:rsidRDefault="003600F2">
            <w:pPr>
              <w:spacing w:after="0" w:line="240" w:lineRule="auto"/>
            </w:pPr>
            <w:r>
              <w:t>part12monum</w:t>
            </w:r>
          </w:p>
          <w:p w14:paraId="73BF5F80" w14:textId="77777777" w:rsidR="003600F2" w:rsidRDefault="003600F2">
            <w:pPr>
              <w:spacing w:after="0" w:line="240" w:lineRule="auto"/>
            </w:pPr>
            <w:r>
              <w:lastRenderedPageBreak/>
              <w:t>partage1</w:t>
            </w:r>
          </w:p>
          <w:p w14:paraId="0FBFAC9C" w14:textId="77777777" w:rsidR="003600F2" w:rsidRDefault="003600F2">
            <w:pPr>
              <w:spacing w:after="0" w:line="240" w:lineRule="auto"/>
            </w:pPr>
            <w:r>
              <w:t>partage2</w:t>
            </w:r>
          </w:p>
          <w:p w14:paraId="474DA0EE" w14:textId="77777777" w:rsidR="003600F2" w:rsidRDefault="003600F2">
            <w:pPr>
              <w:spacing w:after="0" w:line="240" w:lineRule="auto"/>
            </w:pPr>
            <w:proofErr w:type="spellStart"/>
            <w:r>
              <w:t>arvsmissdays</w:t>
            </w:r>
            <w:proofErr w:type="spellEnd"/>
          </w:p>
          <w:p w14:paraId="0FCCCFF6" w14:textId="1E188002" w:rsidR="00684040" w:rsidRDefault="00684040">
            <w:pPr>
              <w:spacing w:after="0" w:line="240" w:lineRule="auto"/>
            </w:pPr>
            <w:proofErr w:type="spellStart"/>
            <w:r>
              <w:t>medinhmonthslast_za</w:t>
            </w:r>
            <w:proofErr w:type="spellEnd"/>
          </w:p>
          <w:p w14:paraId="147AF600" w14:textId="4A92D2F4" w:rsidR="00D216D3" w:rsidRDefault="00D216D3">
            <w:pPr>
              <w:spacing w:after="0" w:line="240" w:lineRule="auto"/>
            </w:pPr>
            <w:proofErr w:type="spellStart"/>
            <w:r>
              <w:t>medinhmonths</w:t>
            </w:r>
            <w:proofErr w:type="spellEnd"/>
          </w:p>
          <w:p w14:paraId="0823B683" w14:textId="77777777" w:rsidR="003600F2" w:rsidRDefault="003600F2">
            <w:pPr>
              <w:spacing w:after="0" w:line="240" w:lineRule="auto"/>
            </w:pPr>
            <w:proofErr w:type="spellStart"/>
            <w:r>
              <w:t>livetimey</w:t>
            </w:r>
            <w:proofErr w:type="spellEnd"/>
          </w:p>
          <w:p w14:paraId="5D1D7038" w14:textId="77777777" w:rsidR="003600F2" w:rsidRDefault="003600F2">
            <w:pPr>
              <w:spacing w:after="0" w:line="240" w:lineRule="auto"/>
            </w:pPr>
            <w:proofErr w:type="spellStart"/>
            <w:r>
              <w:t>arvamtm</w:t>
            </w:r>
            <w:proofErr w:type="spellEnd"/>
          </w:p>
        </w:tc>
        <w:tc>
          <w:tcPr>
            <w:tcW w:w="1253" w:type="pct"/>
            <w:tcBorders>
              <w:top w:val="nil"/>
              <w:left w:val="nil"/>
              <w:bottom w:val="nil"/>
              <w:right w:val="nil"/>
            </w:tcBorders>
            <w:tcMar>
              <w:top w:w="0" w:type="dxa"/>
              <w:left w:w="108" w:type="dxa"/>
              <w:bottom w:w="0" w:type="dxa"/>
              <w:right w:w="108" w:type="dxa"/>
            </w:tcMar>
            <w:hideMark/>
          </w:tcPr>
          <w:p w14:paraId="2CE1ED19" w14:textId="4580F670" w:rsidR="004A0248" w:rsidRDefault="004A0248">
            <w:pPr>
              <w:spacing w:after="0" w:line="240" w:lineRule="auto"/>
              <w:jc w:val="center"/>
            </w:pPr>
            <w:r>
              <w:lastRenderedPageBreak/>
              <w:t>80</w:t>
            </w:r>
          </w:p>
          <w:p w14:paraId="4D66E9C3" w14:textId="368BD11C" w:rsidR="003600F2" w:rsidRDefault="00620C59">
            <w:pPr>
              <w:spacing w:after="0" w:line="240" w:lineRule="auto"/>
              <w:jc w:val="center"/>
            </w:pPr>
            <w:r>
              <w:t>5</w:t>
            </w:r>
          </w:p>
          <w:p w14:paraId="0022BA61" w14:textId="41EC4D87" w:rsidR="003600F2" w:rsidRDefault="003600F2">
            <w:pPr>
              <w:spacing w:after="0" w:line="240" w:lineRule="auto"/>
              <w:jc w:val="center"/>
            </w:pPr>
            <w:r>
              <w:t>4</w:t>
            </w:r>
            <w:r w:rsidR="009728F3">
              <w:t>1</w:t>
            </w:r>
          </w:p>
          <w:p w14:paraId="4F54DB3A" w14:textId="324B63CD" w:rsidR="003600F2" w:rsidRDefault="00314009">
            <w:pPr>
              <w:spacing w:after="0" w:line="240" w:lineRule="auto"/>
              <w:jc w:val="center"/>
            </w:pPr>
            <w:r>
              <w:t>2</w:t>
            </w:r>
          </w:p>
          <w:p w14:paraId="056B1E8F" w14:textId="0941AC24" w:rsidR="003600F2" w:rsidRDefault="009728F3">
            <w:pPr>
              <w:spacing w:after="0" w:line="240" w:lineRule="auto"/>
              <w:jc w:val="center"/>
            </w:pPr>
            <w:r>
              <w:t>2</w:t>
            </w:r>
          </w:p>
          <w:p w14:paraId="798017AE" w14:textId="64D9CF24" w:rsidR="003600F2" w:rsidRDefault="0029552C">
            <w:pPr>
              <w:spacing w:after="0" w:line="240" w:lineRule="auto"/>
              <w:jc w:val="center"/>
            </w:pPr>
            <w:r>
              <w:t>4</w:t>
            </w:r>
          </w:p>
          <w:p w14:paraId="42197635" w14:textId="2DA89528" w:rsidR="003600F2" w:rsidRDefault="000F1686">
            <w:pPr>
              <w:spacing w:after="0" w:line="240" w:lineRule="auto"/>
              <w:jc w:val="center"/>
            </w:pPr>
            <w:r>
              <w:t>14</w:t>
            </w:r>
          </w:p>
          <w:p w14:paraId="65D89CCD" w14:textId="77777777" w:rsidR="003600F2" w:rsidRDefault="003600F2">
            <w:pPr>
              <w:spacing w:after="0" w:line="240" w:lineRule="auto"/>
              <w:jc w:val="center"/>
            </w:pPr>
            <w:r>
              <w:t>2</w:t>
            </w:r>
          </w:p>
          <w:p w14:paraId="4204649A" w14:textId="5969931C" w:rsidR="003600F2" w:rsidRDefault="00650E66">
            <w:pPr>
              <w:spacing w:after="0" w:line="240" w:lineRule="auto"/>
              <w:jc w:val="center"/>
            </w:pPr>
            <w:r>
              <w:t>19</w:t>
            </w:r>
          </w:p>
          <w:p w14:paraId="59D70EA4" w14:textId="66121BBE" w:rsidR="00650E66" w:rsidRDefault="00650E66">
            <w:pPr>
              <w:spacing w:after="0" w:line="240" w:lineRule="auto"/>
              <w:jc w:val="center"/>
            </w:pPr>
            <w:r>
              <w:t>31</w:t>
            </w:r>
          </w:p>
          <w:p w14:paraId="3D9432A6" w14:textId="05FE8E8E" w:rsidR="003600F2" w:rsidRDefault="003600F2">
            <w:pPr>
              <w:spacing w:after="0" w:line="240" w:lineRule="auto"/>
              <w:jc w:val="center"/>
            </w:pPr>
            <w:r>
              <w:t>3</w:t>
            </w:r>
            <w:r w:rsidR="00A329B0">
              <w:t>6</w:t>
            </w:r>
          </w:p>
          <w:p w14:paraId="7967E7D0" w14:textId="77777777" w:rsidR="003600F2" w:rsidRDefault="003600F2">
            <w:pPr>
              <w:spacing w:after="0" w:line="240" w:lineRule="auto"/>
              <w:jc w:val="center"/>
            </w:pPr>
            <w:r>
              <w:t>50</w:t>
            </w:r>
          </w:p>
          <w:p w14:paraId="22350AC7" w14:textId="77777777" w:rsidR="003600F2" w:rsidRDefault="003600F2">
            <w:pPr>
              <w:spacing w:after="0" w:line="240" w:lineRule="auto"/>
              <w:jc w:val="center"/>
            </w:pPr>
            <w:r>
              <w:t>6</w:t>
            </w:r>
          </w:p>
          <w:p w14:paraId="67EB43A4" w14:textId="77777777" w:rsidR="003600F2" w:rsidRDefault="003600F2">
            <w:pPr>
              <w:spacing w:after="0" w:line="240" w:lineRule="auto"/>
              <w:jc w:val="center"/>
            </w:pPr>
            <w:r>
              <w:lastRenderedPageBreak/>
              <w:t>80</w:t>
            </w:r>
          </w:p>
          <w:p w14:paraId="478ED221" w14:textId="77777777" w:rsidR="003600F2" w:rsidRDefault="003600F2">
            <w:pPr>
              <w:spacing w:after="0" w:line="240" w:lineRule="auto"/>
              <w:jc w:val="center"/>
            </w:pPr>
            <w:r>
              <w:t>80</w:t>
            </w:r>
          </w:p>
          <w:p w14:paraId="4D2016E0" w14:textId="0C683B34" w:rsidR="003600F2" w:rsidRDefault="00C667FC">
            <w:pPr>
              <w:spacing w:after="0" w:line="240" w:lineRule="auto"/>
              <w:jc w:val="center"/>
            </w:pPr>
            <w:r>
              <w:t>4</w:t>
            </w:r>
          </w:p>
          <w:p w14:paraId="688E6057" w14:textId="4BE0DE5A" w:rsidR="00684040" w:rsidRDefault="00D216D3">
            <w:pPr>
              <w:spacing w:after="0" w:line="240" w:lineRule="auto"/>
              <w:jc w:val="center"/>
            </w:pPr>
            <w:r>
              <w:t>6</w:t>
            </w:r>
          </w:p>
          <w:p w14:paraId="35F61853" w14:textId="7DB3B12E" w:rsidR="00D216D3" w:rsidRDefault="00D216D3">
            <w:pPr>
              <w:spacing w:after="0" w:line="240" w:lineRule="auto"/>
              <w:jc w:val="center"/>
            </w:pPr>
            <w:r>
              <w:t>6</w:t>
            </w:r>
          </w:p>
          <w:p w14:paraId="631A75E0" w14:textId="1B72D389" w:rsidR="003600F2" w:rsidRDefault="00D216D3">
            <w:pPr>
              <w:spacing w:after="0" w:line="240" w:lineRule="auto"/>
              <w:jc w:val="center"/>
            </w:pPr>
            <w:r>
              <w:t>69</w:t>
            </w:r>
          </w:p>
          <w:p w14:paraId="0928FECD" w14:textId="77777777" w:rsidR="003600F2" w:rsidRDefault="003600F2">
            <w:pPr>
              <w:spacing w:after="0" w:line="240" w:lineRule="auto"/>
              <w:jc w:val="center"/>
            </w:pPr>
            <w:r>
              <w:t>6</w:t>
            </w:r>
          </w:p>
        </w:tc>
      </w:tr>
      <w:tr w:rsidR="004A0248" w14:paraId="6E5EFFFB" w14:textId="77777777" w:rsidTr="00D216D3">
        <w:tc>
          <w:tcPr>
            <w:tcW w:w="1780" w:type="pct"/>
            <w:tcBorders>
              <w:top w:val="nil"/>
              <w:left w:val="nil"/>
              <w:bottom w:val="single" w:sz="4" w:space="0" w:color="auto"/>
              <w:right w:val="nil"/>
            </w:tcBorders>
            <w:tcMar>
              <w:top w:w="0" w:type="dxa"/>
              <w:left w:w="108" w:type="dxa"/>
              <w:bottom w:w="0" w:type="dxa"/>
              <w:right w:w="108" w:type="dxa"/>
            </w:tcMar>
          </w:tcPr>
          <w:p w14:paraId="38FC20CC" w14:textId="058DD778" w:rsidR="004A0248" w:rsidRDefault="004A0248">
            <w:pPr>
              <w:spacing w:after="0" w:line="240" w:lineRule="auto"/>
              <w:ind w:left="345" w:hanging="345"/>
            </w:pPr>
            <w:r>
              <w:lastRenderedPageBreak/>
              <w:t>Adult Biomarker</w:t>
            </w:r>
          </w:p>
        </w:tc>
        <w:tc>
          <w:tcPr>
            <w:tcW w:w="1967" w:type="pct"/>
            <w:tcBorders>
              <w:top w:val="nil"/>
              <w:left w:val="nil"/>
              <w:bottom w:val="single" w:sz="4" w:space="0" w:color="auto"/>
              <w:right w:val="nil"/>
            </w:tcBorders>
            <w:tcMar>
              <w:top w:w="0" w:type="dxa"/>
              <w:left w:w="108" w:type="dxa"/>
              <w:bottom w:w="0" w:type="dxa"/>
              <w:right w:w="108" w:type="dxa"/>
            </w:tcMar>
          </w:tcPr>
          <w:p w14:paraId="3B83116C" w14:textId="633E6312" w:rsidR="004A0248" w:rsidRDefault="004A0248">
            <w:pPr>
              <w:spacing w:after="0" w:line="240" w:lineRule="auto"/>
            </w:pPr>
            <w:r>
              <w:t>age</w:t>
            </w:r>
          </w:p>
        </w:tc>
        <w:tc>
          <w:tcPr>
            <w:tcW w:w="1253" w:type="pct"/>
            <w:tcBorders>
              <w:top w:val="nil"/>
              <w:left w:val="nil"/>
              <w:bottom w:val="single" w:sz="4" w:space="0" w:color="auto"/>
              <w:right w:val="nil"/>
            </w:tcBorders>
            <w:tcMar>
              <w:top w:w="0" w:type="dxa"/>
              <w:left w:w="108" w:type="dxa"/>
              <w:bottom w:w="0" w:type="dxa"/>
              <w:right w:w="108" w:type="dxa"/>
            </w:tcMar>
          </w:tcPr>
          <w:p w14:paraId="2E402883" w14:textId="16E3DA25" w:rsidR="004A0248" w:rsidRDefault="004A0248">
            <w:pPr>
              <w:spacing w:after="0" w:line="240" w:lineRule="auto"/>
              <w:jc w:val="center"/>
            </w:pPr>
            <w:r>
              <w:t>80</w:t>
            </w:r>
          </w:p>
        </w:tc>
      </w:tr>
    </w:tbl>
    <w:p w14:paraId="3AAC4786" w14:textId="77777777" w:rsidR="003600F2" w:rsidRDefault="003600F2" w:rsidP="003600F2"/>
    <w:p w14:paraId="29FBCB1D" w14:textId="77777777" w:rsidR="00882FB0" w:rsidRDefault="00882FB0" w:rsidP="00882FB0">
      <w:pPr>
        <w:spacing w:before="160"/>
      </w:pPr>
      <w:r>
        <w:t xml:space="preserve">Bottom-coding is the </w:t>
      </w:r>
      <w:bookmarkStart w:id="24" w:name="_Hlk55910540"/>
      <w:r>
        <w:t>process of re-coding values below a lower bound to the value of the lower bound.</w:t>
      </w:r>
      <w:bookmarkEnd w:id="24"/>
      <w:r>
        <w:t xml:space="preserve">  Bottom-coding was used </w:t>
      </w:r>
      <w:bookmarkStart w:id="25" w:name="_Hlk55910580"/>
      <w:r>
        <w:t>collapse small counts with nearby values, in which the data were re-coded so that the lowest category contains at least 25 cases or 1 percent of households or individuals reporting the category. </w:t>
      </w:r>
      <w:bookmarkEnd w:id="25"/>
      <w:r>
        <w:t xml:space="preserve"> Variables that underwent bottom-coding are listed below: </w:t>
      </w:r>
    </w:p>
    <w:p w14:paraId="3BABDF3E" w14:textId="70E7CEF2" w:rsidR="00882FB0" w:rsidRDefault="00882FB0" w:rsidP="00882FB0">
      <w:pPr>
        <w:spacing w:before="160" w:after="0"/>
        <w:rPr>
          <w:rFonts w:eastAsia="Calibri" w:cs="Times New Roman"/>
          <w:b/>
          <w:bCs/>
        </w:rPr>
      </w:pPr>
      <w:r>
        <w:rPr>
          <w:rFonts w:eastAsia="Calibri" w:cs="Times New Roman"/>
          <w:b/>
          <w:bCs/>
        </w:rPr>
        <w:t xml:space="preserve">Table </w:t>
      </w:r>
      <w:r w:rsidR="00806EEB">
        <w:rPr>
          <w:rFonts w:eastAsia="Calibri" w:cs="Times New Roman"/>
          <w:b/>
          <w:bCs/>
        </w:rPr>
        <w:t>6</w:t>
      </w:r>
      <w:r>
        <w:rPr>
          <w:rFonts w:eastAsia="Calibri" w:cs="Times New Roman"/>
          <w:b/>
          <w:bCs/>
        </w:rPr>
        <w:t>.  Variables that underwent bottom-coding</w:t>
      </w:r>
    </w:p>
    <w:tbl>
      <w:tblPr>
        <w:tblW w:w="3201" w:type="pct"/>
        <w:tblBorders>
          <w:top w:val="single" w:sz="4" w:space="0" w:color="auto"/>
          <w:bottom w:val="single" w:sz="4" w:space="0" w:color="auto"/>
        </w:tblBorders>
        <w:tblCellMar>
          <w:left w:w="0" w:type="dxa"/>
          <w:right w:w="0" w:type="dxa"/>
        </w:tblCellMar>
        <w:tblLook w:val="04A0" w:firstRow="1" w:lastRow="0" w:firstColumn="1" w:lastColumn="0" w:noHBand="0" w:noVBand="1"/>
      </w:tblPr>
      <w:tblGrid>
        <w:gridCol w:w="2247"/>
        <w:gridCol w:w="2130"/>
        <w:gridCol w:w="1615"/>
      </w:tblGrid>
      <w:tr w:rsidR="00882FB0" w14:paraId="1DC666C7" w14:textId="77777777" w:rsidTr="00882FB0">
        <w:tc>
          <w:tcPr>
            <w:tcW w:w="1875" w:type="pct"/>
            <w:tcBorders>
              <w:top w:val="single" w:sz="4" w:space="0" w:color="auto"/>
              <w:left w:val="nil"/>
              <w:bottom w:val="single" w:sz="4" w:space="0" w:color="auto"/>
              <w:right w:val="nil"/>
            </w:tcBorders>
            <w:tcMar>
              <w:top w:w="0" w:type="dxa"/>
              <w:left w:w="108" w:type="dxa"/>
              <w:bottom w:w="0" w:type="dxa"/>
              <w:right w:w="108" w:type="dxa"/>
            </w:tcMar>
            <w:hideMark/>
          </w:tcPr>
          <w:p w14:paraId="4BA020D8" w14:textId="77777777" w:rsidR="00882FB0" w:rsidRDefault="00882FB0">
            <w:pPr>
              <w:spacing w:after="0" w:line="240" w:lineRule="auto"/>
              <w:rPr>
                <w:rFonts w:eastAsia="Calibri" w:cs="Times New Roman"/>
                <w:b/>
                <w:bCs/>
              </w:rPr>
            </w:pPr>
            <w:r>
              <w:rPr>
                <w:rFonts w:eastAsia="Calibri" w:cs="Times New Roman"/>
                <w:b/>
                <w:bCs/>
              </w:rPr>
              <w:t xml:space="preserve">Dataset(s) </w:t>
            </w:r>
          </w:p>
        </w:tc>
        <w:tc>
          <w:tcPr>
            <w:tcW w:w="1777" w:type="pct"/>
            <w:tcBorders>
              <w:top w:val="single" w:sz="4" w:space="0" w:color="auto"/>
              <w:left w:val="nil"/>
              <w:bottom w:val="single" w:sz="4" w:space="0" w:color="auto"/>
              <w:right w:val="nil"/>
            </w:tcBorders>
            <w:tcMar>
              <w:top w:w="0" w:type="dxa"/>
              <w:left w:w="108" w:type="dxa"/>
              <w:bottom w:w="0" w:type="dxa"/>
              <w:right w:w="108" w:type="dxa"/>
            </w:tcMar>
            <w:hideMark/>
          </w:tcPr>
          <w:p w14:paraId="5918D7B5" w14:textId="77777777" w:rsidR="00882FB0" w:rsidRDefault="00882FB0">
            <w:pPr>
              <w:spacing w:after="0" w:line="240" w:lineRule="auto"/>
              <w:rPr>
                <w:rFonts w:eastAsia="Calibri" w:cs="Times New Roman"/>
                <w:b/>
                <w:bCs/>
              </w:rPr>
            </w:pPr>
            <w:r>
              <w:rPr>
                <w:rFonts w:eastAsia="Calibri" w:cs="Times New Roman"/>
                <w:b/>
                <w:bCs/>
              </w:rPr>
              <w:t>Variable</w:t>
            </w:r>
          </w:p>
        </w:tc>
        <w:tc>
          <w:tcPr>
            <w:tcW w:w="1348" w:type="pct"/>
            <w:tcBorders>
              <w:top w:val="single" w:sz="4" w:space="0" w:color="auto"/>
              <w:left w:val="nil"/>
              <w:bottom w:val="single" w:sz="4" w:space="0" w:color="auto"/>
              <w:right w:val="nil"/>
            </w:tcBorders>
            <w:tcMar>
              <w:top w:w="0" w:type="dxa"/>
              <w:left w:w="108" w:type="dxa"/>
              <w:bottom w:w="0" w:type="dxa"/>
              <w:right w:w="108" w:type="dxa"/>
            </w:tcMar>
            <w:hideMark/>
          </w:tcPr>
          <w:p w14:paraId="29182168" w14:textId="77777777" w:rsidR="00882FB0" w:rsidRDefault="00882FB0">
            <w:pPr>
              <w:spacing w:after="0" w:line="240" w:lineRule="auto"/>
              <w:rPr>
                <w:rFonts w:eastAsia="Calibri" w:cs="Times New Roman"/>
                <w:b/>
                <w:bCs/>
              </w:rPr>
            </w:pPr>
            <w:r>
              <w:rPr>
                <w:rFonts w:eastAsia="Calibri" w:cs="Times New Roman"/>
                <w:b/>
                <w:bCs/>
              </w:rPr>
              <w:t>Bottom-coding lower bound</w:t>
            </w:r>
          </w:p>
        </w:tc>
      </w:tr>
      <w:tr w:rsidR="00E478C5" w14:paraId="48524ADC" w14:textId="77777777" w:rsidTr="00882FB0">
        <w:tc>
          <w:tcPr>
            <w:tcW w:w="1875" w:type="pct"/>
            <w:tcBorders>
              <w:top w:val="single" w:sz="4" w:space="0" w:color="auto"/>
              <w:left w:val="nil"/>
              <w:bottom w:val="single" w:sz="4" w:space="0" w:color="auto"/>
              <w:right w:val="nil"/>
            </w:tcBorders>
            <w:tcMar>
              <w:top w:w="0" w:type="dxa"/>
              <w:left w:w="108" w:type="dxa"/>
              <w:bottom w:w="0" w:type="dxa"/>
              <w:right w:w="108" w:type="dxa"/>
            </w:tcMar>
          </w:tcPr>
          <w:p w14:paraId="46B4FBBC" w14:textId="5361A2F8" w:rsidR="00E478C5" w:rsidRPr="00C14397" w:rsidRDefault="00E478C5">
            <w:pPr>
              <w:spacing w:after="0" w:line="240" w:lineRule="auto"/>
              <w:rPr>
                <w:rFonts w:eastAsia="Calibri" w:cs="Times New Roman"/>
              </w:rPr>
            </w:pPr>
            <w:r w:rsidRPr="00C14397">
              <w:rPr>
                <w:rFonts w:eastAsia="Calibri" w:cs="Times New Roman"/>
              </w:rPr>
              <w:t>Household</w:t>
            </w:r>
          </w:p>
        </w:tc>
        <w:tc>
          <w:tcPr>
            <w:tcW w:w="1777" w:type="pct"/>
            <w:tcBorders>
              <w:top w:val="single" w:sz="4" w:space="0" w:color="auto"/>
              <w:left w:val="nil"/>
              <w:bottom w:val="single" w:sz="4" w:space="0" w:color="auto"/>
              <w:right w:val="nil"/>
            </w:tcBorders>
            <w:tcMar>
              <w:top w:w="0" w:type="dxa"/>
              <w:left w:w="108" w:type="dxa"/>
              <w:bottom w:w="0" w:type="dxa"/>
              <w:right w:w="108" w:type="dxa"/>
            </w:tcMar>
          </w:tcPr>
          <w:p w14:paraId="282A4120" w14:textId="00B48E2D" w:rsidR="00E478C5" w:rsidRPr="00C14397" w:rsidRDefault="00C14397">
            <w:pPr>
              <w:spacing w:after="0" w:line="240" w:lineRule="auto"/>
              <w:rPr>
                <w:rFonts w:eastAsia="Calibri" w:cs="Times New Roman"/>
              </w:rPr>
            </w:pPr>
            <w:r w:rsidRPr="00C14397">
              <w:rPr>
                <w:rFonts w:eastAsia="Calibri" w:cs="Times New Roman"/>
              </w:rPr>
              <w:t>diedagey_01</w:t>
            </w:r>
          </w:p>
        </w:tc>
        <w:tc>
          <w:tcPr>
            <w:tcW w:w="1348" w:type="pct"/>
            <w:tcBorders>
              <w:top w:val="single" w:sz="4" w:space="0" w:color="auto"/>
              <w:left w:val="nil"/>
              <w:bottom w:val="single" w:sz="4" w:space="0" w:color="auto"/>
              <w:right w:val="nil"/>
            </w:tcBorders>
            <w:tcMar>
              <w:top w:w="0" w:type="dxa"/>
              <w:left w:w="108" w:type="dxa"/>
              <w:bottom w:w="0" w:type="dxa"/>
              <w:right w:w="108" w:type="dxa"/>
            </w:tcMar>
          </w:tcPr>
          <w:p w14:paraId="78113CB1" w14:textId="39BDEA47" w:rsidR="00E478C5" w:rsidRPr="00C14397" w:rsidRDefault="00C14397" w:rsidP="00C14397">
            <w:pPr>
              <w:spacing w:after="0" w:line="240" w:lineRule="auto"/>
              <w:jc w:val="center"/>
              <w:rPr>
                <w:rFonts w:eastAsia="Calibri" w:cs="Times New Roman"/>
              </w:rPr>
            </w:pPr>
            <w:r w:rsidRPr="00C14397">
              <w:rPr>
                <w:rFonts w:eastAsia="Calibri" w:cs="Times New Roman"/>
              </w:rPr>
              <w:t>5</w:t>
            </w:r>
          </w:p>
        </w:tc>
      </w:tr>
      <w:tr w:rsidR="00882FB0" w14:paraId="0B6556BA" w14:textId="77777777" w:rsidTr="00A26937">
        <w:tc>
          <w:tcPr>
            <w:tcW w:w="1875" w:type="pct"/>
            <w:tcBorders>
              <w:top w:val="single" w:sz="4" w:space="0" w:color="auto"/>
              <w:left w:val="nil"/>
              <w:bottom w:val="single" w:sz="4" w:space="0" w:color="auto"/>
              <w:right w:val="nil"/>
            </w:tcBorders>
            <w:tcMar>
              <w:top w:w="0" w:type="dxa"/>
              <w:left w:w="108" w:type="dxa"/>
              <w:bottom w:w="0" w:type="dxa"/>
              <w:right w:w="108" w:type="dxa"/>
            </w:tcMar>
            <w:hideMark/>
          </w:tcPr>
          <w:p w14:paraId="5F61AB85" w14:textId="77777777" w:rsidR="00882FB0" w:rsidRDefault="00882FB0">
            <w:pPr>
              <w:spacing w:after="0" w:line="240" w:lineRule="auto"/>
              <w:rPr>
                <w:rFonts w:eastAsia="Calibri" w:cs="Times New Roman"/>
                <w:b/>
                <w:bCs/>
              </w:rPr>
            </w:pPr>
            <w:r>
              <w:t>Roster</w:t>
            </w:r>
          </w:p>
        </w:tc>
        <w:tc>
          <w:tcPr>
            <w:tcW w:w="1777" w:type="pct"/>
            <w:tcBorders>
              <w:top w:val="single" w:sz="4" w:space="0" w:color="auto"/>
              <w:left w:val="nil"/>
              <w:bottom w:val="single" w:sz="4" w:space="0" w:color="auto"/>
              <w:right w:val="nil"/>
            </w:tcBorders>
            <w:tcMar>
              <w:top w:w="0" w:type="dxa"/>
              <w:left w:w="108" w:type="dxa"/>
              <w:bottom w:w="0" w:type="dxa"/>
              <w:right w:w="108" w:type="dxa"/>
            </w:tcMar>
            <w:hideMark/>
          </w:tcPr>
          <w:p w14:paraId="40FDF53E" w14:textId="77777777" w:rsidR="00882FB0" w:rsidRDefault="00882FB0">
            <w:pPr>
              <w:spacing w:after="0" w:line="240" w:lineRule="auto"/>
              <w:rPr>
                <w:rFonts w:eastAsia="Calibri" w:cs="Times New Roman"/>
                <w:b/>
                <w:bCs/>
              </w:rPr>
            </w:pPr>
            <w:proofErr w:type="spellStart"/>
            <w:r>
              <w:t>liveawayy</w:t>
            </w:r>
            <w:proofErr w:type="spellEnd"/>
          </w:p>
        </w:tc>
        <w:tc>
          <w:tcPr>
            <w:tcW w:w="1348" w:type="pct"/>
            <w:tcBorders>
              <w:top w:val="single" w:sz="4" w:space="0" w:color="auto"/>
              <w:left w:val="nil"/>
              <w:bottom w:val="single" w:sz="4" w:space="0" w:color="auto"/>
              <w:right w:val="nil"/>
            </w:tcBorders>
            <w:tcMar>
              <w:top w:w="0" w:type="dxa"/>
              <w:left w:w="108" w:type="dxa"/>
              <w:bottom w:w="0" w:type="dxa"/>
              <w:right w:w="108" w:type="dxa"/>
            </w:tcMar>
            <w:hideMark/>
          </w:tcPr>
          <w:p w14:paraId="69B622E3" w14:textId="77777777" w:rsidR="00882FB0" w:rsidRDefault="00882FB0">
            <w:pPr>
              <w:spacing w:after="0" w:line="240" w:lineRule="auto"/>
              <w:jc w:val="center"/>
              <w:rPr>
                <w:rFonts w:eastAsia="Calibri" w:cs="Times New Roman"/>
                <w:b/>
                <w:bCs/>
              </w:rPr>
            </w:pPr>
            <w:r>
              <w:t>2020</w:t>
            </w:r>
          </w:p>
        </w:tc>
      </w:tr>
      <w:tr w:rsidR="00882FB0" w14:paraId="7A63038A" w14:textId="77777777" w:rsidTr="00A26937">
        <w:tc>
          <w:tcPr>
            <w:tcW w:w="1875" w:type="pct"/>
            <w:tcBorders>
              <w:top w:val="single" w:sz="4" w:space="0" w:color="auto"/>
              <w:left w:val="nil"/>
              <w:bottom w:val="single" w:sz="4" w:space="0" w:color="auto"/>
              <w:right w:val="nil"/>
            </w:tcBorders>
            <w:tcMar>
              <w:top w:w="0" w:type="dxa"/>
              <w:left w:w="108" w:type="dxa"/>
              <w:bottom w:w="0" w:type="dxa"/>
              <w:right w:w="108" w:type="dxa"/>
            </w:tcMar>
            <w:hideMark/>
          </w:tcPr>
          <w:p w14:paraId="49BCE580" w14:textId="77777777" w:rsidR="00882FB0" w:rsidRDefault="00882FB0">
            <w:pPr>
              <w:spacing w:after="0" w:line="240" w:lineRule="auto"/>
              <w:rPr>
                <w:rFonts w:eastAsia="Calibri" w:cs="Times New Roman"/>
              </w:rPr>
            </w:pPr>
            <w:r>
              <w:rPr>
                <w:rFonts w:eastAsia="Calibri" w:cs="Times New Roman"/>
              </w:rPr>
              <w:t>Adult individual</w:t>
            </w:r>
          </w:p>
        </w:tc>
        <w:tc>
          <w:tcPr>
            <w:tcW w:w="1777" w:type="pct"/>
            <w:tcBorders>
              <w:top w:val="single" w:sz="4" w:space="0" w:color="auto"/>
              <w:left w:val="nil"/>
              <w:bottom w:val="single" w:sz="4" w:space="0" w:color="auto"/>
              <w:right w:val="nil"/>
            </w:tcBorders>
            <w:tcMar>
              <w:top w:w="0" w:type="dxa"/>
              <w:left w:w="108" w:type="dxa"/>
              <w:bottom w:w="0" w:type="dxa"/>
              <w:right w:w="108" w:type="dxa"/>
            </w:tcMar>
            <w:hideMark/>
          </w:tcPr>
          <w:p w14:paraId="6EBD47B9" w14:textId="77777777" w:rsidR="00882FB0" w:rsidRDefault="00882FB0">
            <w:pPr>
              <w:spacing w:after="0" w:line="240" w:lineRule="auto"/>
              <w:rPr>
                <w:rFonts w:eastAsia="Calibri" w:cs="Times New Roman"/>
              </w:rPr>
            </w:pPr>
            <w:proofErr w:type="spellStart"/>
            <w:r>
              <w:rPr>
                <w:rFonts w:eastAsia="Calibri" w:cs="Times New Roman"/>
              </w:rPr>
              <w:t>monthwheny</w:t>
            </w:r>
            <w:proofErr w:type="spellEnd"/>
          </w:p>
          <w:p w14:paraId="6E757772" w14:textId="77777777" w:rsidR="00882FB0" w:rsidRDefault="00882FB0">
            <w:pPr>
              <w:spacing w:after="0" w:line="240" w:lineRule="auto"/>
              <w:rPr>
                <w:rFonts w:eastAsia="Calibri" w:cs="Times New Roman"/>
              </w:rPr>
            </w:pPr>
            <w:proofErr w:type="spellStart"/>
            <w:r>
              <w:rPr>
                <w:rFonts w:eastAsia="Calibri" w:cs="Times New Roman"/>
              </w:rPr>
              <w:t>agemar</w:t>
            </w:r>
            <w:proofErr w:type="spellEnd"/>
          </w:p>
          <w:p w14:paraId="2B743857" w14:textId="77777777" w:rsidR="00882FB0" w:rsidRDefault="00882FB0">
            <w:pPr>
              <w:spacing w:after="0" w:line="240" w:lineRule="auto"/>
              <w:rPr>
                <w:rFonts w:eastAsia="Calibri" w:cs="Times New Roman"/>
              </w:rPr>
            </w:pPr>
            <w:proofErr w:type="spellStart"/>
            <w:r>
              <w:rPr>
                <w:rFonts w:eastAsia="Calibri" w:cs="Times New Roman"/>
              </w:rPr>
              <w:t>firstsxage</w:t>
            </w:r>
            <w:proofErr w:type="spellEnd"/>
          </w:p>
          <w:p w14:paraId="31C1CA37" w14:textId="2B82910D" w:rsidR="002F553C" w:rsidRDefault="00C14116">
            <w:pPr>
              <w:spacing w:after="0" w:line="240" w:lineRule="auto"/>
              <w:rPr>
                <w:rFonts w:eastAsia="Calibri" w:cs="Times New Roman"/>
              </w:rPr>
            </w:pPr>
            <w:r>
              <w:rPr>
                <w:rFonts w:eastAsia="Calibri" w:cs="Times New Roman"/>
              </w:rPr>
              <w:t>partage1</w:t>
            </w:r>
          </w:p>
          <w:p w14:paraId="4B91F118" w14:textId="09B2AEB6" w:rsidR="00C14116" w:rsidRDefault="00C14116">
            <w:pPr>
              <w:spacing w:after="0" w:line="240" w:lineRule="auto"/>
              <w:rPr>
                <w:rFonts w:eastAsia="Calibri" w:cs="Times New Roman"/>
              </w:rPr>
            </w:pPr>
            <w:r>
              <w:rPr>
                <w:rFonts w:eastAsia="Calibri" w:cs="Times New Roman"/>
              </w:rPr>
              <w:t>partage2</w:t>
            </w:r>
          </w:p>
          <w:p w14:paraId="464DC67A" w14:textId="671203C4" w:rsidR="00944FFB" w:rsidRDefault="00944FFB">
            <w:pPr>
              <w:spacing w:after="0" w:line="240" w:lineRule="auto"/>
              <w:rPr>
                <w:rFonts w:eastAsia="Calibri" w:cs="Times New Roman"/>
              </w:rPr>
            </w:pPr>
            <w:r>
              <w:rPr>
                <w:rFonts w:eastAsia="Calibri" w:cs="Times New Roman"/>
              </w:rPr>
              <w:t>partage3</w:t>
            </w:r>
          </w:p>
          <w:p w14:paraId="24A2390C" w14:textId="77777777" w:rsidR="00882FB0" w:rsidRDefault="00882FB0">
            <w:pPr>
              <w:spacing w:after="0" w:line="240" w:lineRule="auto"/>
              <w:rPr>
                <w:rFonts w:eastAsia="Calibri" w:cs="Times New Roman"/>
              </w:rPr>
            </w:pPr>
            <w:proofErr w:type="spellStart"/>
            <w:r>
              <w:rPr>
                <w:rFonts w:eastAsia="Calibri" w:cs="Times New Roman"/>
              </w:rPr>
              <w:t>hivtesty</w:t>
            </w:r>
            <w:proofErr w:type="spellEnd"/>
          </w:p>
          <w:p w14:paraId="7E735A39" w14:textId="77777777" w:rsidR="00882FB0" w:rsidRDefault="00882FB0">
            <w:pPr>
              <w:spacing w:after="0" w:line="240" w:lineRule="auto"/>
              <w:rPr>
                <w:rFonts w:eastAsia="Calibri" w:cs="Times New Roman"/>
              </w:rPr>
            </w:pPr>
            <w:proofErr w:type="spellStart"/>
            <w:r>
              <w:rPr>
                <w:rFonts w:eastAsia="Calibri" w:cs="Times New Roman"/>
              </w:rPr>
              <w:t>hivtfposy</w:t>
            </w:r>
            <w:proofErr w:type="spellEnd"/>
          </w:p>
          <w:p w14:paraId="2A5926E2" w14:textId="77777777" w:rsidR="00882FB0" w:rsidRDefault="00882FB0">
            <w:pPr>
              <w:spacing w:after="0" w:line="240" w:lineRule="auto"/>
              <w:rPr>
                <w:rFonts w:eastAsia="Calibri" w:cs="Times New Roman"/>
              </w:rPr>
            </w:pPr>
            <w:proofErr w:type="spellStart"/>
            <w:r>
              <w:rPr>
                <w:rFonts w:eastAsia="Calibri" w:cs="Times New Roman"/>
              </w:rPr>
              <w:t>hivlastnegy</w:t>
            </w:r>
            <w:proofErr w:type="spellEnd"/>
          </w:p>
          <w:p w14:paraId="39356E6A" w14:textId="77777777" w:rsidR="00882FB0" w:rsidRDefault="00882FB0">
            <w:pPr>
              <w:spacing w:after="0" w:line="240" w:lineRule="auto"/>
              <w:rPr>
                <w:rFonts w:eastAsia="Calibri" w:cs="Times New Roman"/>
              </w:rPr>
            </w:pPr>
            <w:proofErr w:type="spellStart"/>
            <w:r>
              <w:rPr>
                <w:rFonts w:eastAsia="Calibri" w:cs="Times New Roman"/>
              </w:rPr>
              <w:t>hivcly</w:t>
            </w:r>
            <w:proofErr w:type="spellEnd"/>
          </w:p>
          <w:p w14:paraId="51D9A8D5" w14:textId="77777777" w:rsidR="00882FB0" w:rsidRDefault="00882FB0">
            <w:pPr>
              <w:spacing w:after="0" w:line="240" w:lineRule="auto"/>
              <w:rPr>
                <w:rFonts w:eastAsia="Calibri" w:cs="Times New Roman"/>
              </w:rPr>
            </w:pPr>
            <w:proofErr w:type="spellStart"/>
            <w:r>
              <w:rPr>
                <w:rFonts w:eastAsia="Calibri" w:cs="Times New Roman"/>
              </w:rPr>
              <w:t>arvfty</w:t>
            </w:r>
            <w:proofErr w:type="spellEnd"/>
          </w:p>
          <w:p w14:paraId="262EC26E" w14:textId="77777777" w:rsidR="00882FB0" w:rsidRDefault="00882FB0">
            <w:pPr>
              <w:spacing w:after="0" w:line="240" w:lineRule="auto"/>
              <w:rPr>
                <w:rFonts w:eastAsia="Calibri" w:cs="Times New Roman"/>
              </w:rPr>
            </w:pPr>
            <w:proofErr w:type="spellStart"/>
            <w:r>
              <w:rPr>
                <w:rFonts w:eastAsia="Calibri" w:cs="Times New Roman"/>
              </w:rPr>
              <w:t>vltestlsty</w:t>
            </w:r>
            <w:proofErr w:type="spellEnd"/>
          </w:p>
          <w:p w14:paraId="459DD4DD" w14:textId="38F89F9C" w:rsidR="00AD1079" w:rsidRDefault="007A0E98">
            <w:pPr>
              <w:spacing w:after="0" w:line="240" w:lineRule="auto"/>
              <w:rPr>
                <w:rFonts w:eastAsia="Calibri" w:cs="Times New Roman"/>
              </w:rPr>
            </w:pPr>
            <w:proofErr w:type="spellStart"/>
            <w:r>
              <w:rPr>
                <w:rFonts w:eastAsia="Calibri" w:cs="Times New Roman"/>
              </w:rPr>
              <w:t>medinhmonths</w:t>
            </w:r>
            <w:proofErr w:type="spellEnd"/>
          </w:p>
          <w:p w14:paraId="6AE5C1A3" w14:textId="77777777" w:rsidR="00882FB0" w:rsidRDefault="00882FB0">
            <w:pPr>
              <w:spacing w:after="0" w:line="240" w:lineRule="auto"/>
              <w:rPr>
                <w:rFonts w:eastAsia="Calibri" w:cs="Times New Roman"/>
              </w:rPr>
            </w:pPr>
            <w:proofErr w:type="spellStart"/>
            <w:r>
              <w:rPr>
                <w:rFonts w:eastAsia="Calibri" w:cs="Times New Roman"/>
              </w:rPr>
              <w:t>cervcntsy</w:t>
            </w:r>
            <w:proofErr w:type="spellEnd"/>
          </w:p>
        </w:tc>
        <w:tc>
          <w:tcPr>
            <w:tcW w:w="1348" w:type="pct"/>
            <w:tcBorders>
              <w:top w:val="single" w:sz="4" w:space="0" w:color="auto"/>
              <w:left w:val="nil"/>
              <w:bottom w:val="single" w:sz="4" w:space="0" w:color="auto"/>
              <w:right w:val="nil"/>
            </w:tcBorders>
            <w:tcMar>
              <w:top w:w="0" w:type="dxa"/>
              <w:left w:w="108" w:type="dxa"/>
              <w:bottom w:w="0" w:type="dxa"/>
              <w:right w:w="108" w:type="dxa"/>
            </w:tcMar>
            <w:hideMark/>
          </w:tcPr>
          <w:p w14:paraId="0B427597" w14:textId="45808AD1" w:rsidR="00882FB0" w:rsidRDefault="00882FB0">
            <w:pPr>
              <w:spacing w:after="0" w:line="240" w:lineRule="auto"/>
              <w:jc w:val="center"/>
              <w:rPr>
                <w:rFonts w:eastAsia="Calibri" w:cs="Times New Roman"/>
              </w:rPr>
            </w:pPr>
            <w:r>
              <w:rPr>
                <w:rFonts w:eastAsia="Calibri" w:cs="Times New Roman"/>
              </w:rPr>
              <w:t>200</w:t>
            </w:r>
            <w:r w:rsidR="00F73BD0">
              <w:rPr>
                <w:rFonts w:eastAsia="Calibri" w:cs="Times New Roman"/>
              </w:rPr>
              <w:t>6</w:t>
            </w:r>
          </w:p>
          <w:p w14:paraId="0FA5E093" w14:textId="77777777" w:rsidR="00882FB0" w:rsidRDefault="00882FB0">
            <w:pPr>
              <w:spacing w:after="0" w:line="240" w:lineRule="auto"/>
              <w:jc w:val="center"/>
              <w:rPr>
                <w:rFonts w:eastAsia="Calibri" w:cs="Times New Roman"/>
              </w:rPr>
            </w:pPr>
            <w:r>
              <w:rPr>
                <w:rFonts w:eastAsia="Calibri" w:cs="Times New Roman"/>
              </w:rPr>
              <w:t>14</w:t>
            </w:r>
          </w:p>
          <w:p w14:paraId="69A51C26" w14:textId="77777777" w:rsidR="00882FB0" w:rsidRDefault="00882FB0">
            <w:pPr>
              <w:spacing w:after="0" w:line="240" w:lineRule="auto"/>
              <w:jc w:val="center"/>
              <w:rPr>
                <w:rFonts w:eastAsia="Calibri" w:cs="Times New Roman"/>
              </w:rPr>
            </w:pPr>
            <w:r>
              <w:rPr>
                <w:rFonts w:eastAsia="Calibri" w:cs="Times New Roman"/>
              </w:rPr>
              <w:t>14</w:t>
            </w:r>
          </w:p>
          <w:p w14:paraId="478D3FF6" w14:textId="4436EB2C" w:rsidR="00C14116" w:rsidRDefault="00C14116">
            <w:pPr>
              <w:spacing w:after="0" w:line="240" w:lineRule="auto"/>
              <w:jc w:val="center"/>
              <w:rPr>
                <w:rFonts w:eastAsia="Calibri" w:cs="Times New Roman"/>
              </w:rPr>
            </w:pPr>
            <w:r>
              <w:rPr>
                <w:rFonts w:eastAsia="Calibri" w:cs="Times New Roman"/>
              </w:rPr>
              <w:t>14</w:t>
            </w:r>
          </w:p>
          <w:p w14:paraId="54DCE7BC" w14:textId="42892CDE" w:rsidR="00C14116" w:rsidRDefault="00C14116">
            <w:pPr>
              <w:spacing w:after="0" w:line="240" w:lineRule="auto"/>
              <w:jc w:val="center"/>
              <w:rPr>
                <w:rFonts w:eastAsia="Calibri" w:cs="Times New Roman"/>
              </w:rPr>
            </w:pPr>
            <w:r>
              <w:rPr>
                <w:rFonts w:eastAsia="Calibri" w:cs="Times New Roman"/>
              </w:rPr>
              <w:t>14</w:t>
            </w:r>
          </w:p>
          <w:p w14:paraId="37612333" w14:textId="499BBCFF" w:rsidR="00944FFB" w:rsidRDefault="00944FFB">
            <w:pPr>
              <w:spacing w:after="0" w:line="240" w:lineRule="auto"/>
              <w:jc w:val="center"/>
              <w:rPr>
                <w:rFonts w:eastAsia="Calibri" w:cs="Times New Roman"/>
              </w:rPr>
            </w:pPr>
            <w:r>
              <w:rPr>
                <w:rFonts w:eastAsia="Calibri" w:cs="Times New Roman"/>
              </w:rPr>
              <w:t>14</w:t>
            </w:r>
          </w:p>
          <w:p w14:paraId="7E35D935" w14:textId="3927652C" w:rsidR="00882FB0" w:rsidRDefault="00FC24A2">
            <w:pPr>
              <w:spacing w:after="0" w:line="240" w:lineRule="auto"/>
              <w:jc w:val="center"/>
              <w:rPr>
                <w:rFonts w:eastAsia="Calibri" w:cs="Times New Roman"/>
              </w:rPr>
            </w:pPr>
            <w:r>
              <w:rPr>
                <w:rFonts w:eastAsia="Calibri" w:cs="Times New Roman"/>
              </w:rPr>
              <w:t>1999</w:t>
            </w:r>
          </w:p>
          <w:p w14:paraId="72DACCAC" w14:textId="0967A508" w:rsidR="00882FB0" w:rsidRDefault="00882FB0">
            <w:pPr>
              <w:spacing w:after="0" w:line="240" w:lineRule="auto"/>
              <w:jc w:val="center"/>
              <w:rPr>
                <w:rFonts w:eastAsia="Calibri" w:cs="Times New Roman"/>
              </w:rPr>
            </w:pPr>
            <w:r>
              <w:rPr>
                <w:rFonts w:eastAsia="Calibri" w:cs="Times New Roman"/>
              </w:rPr>
              <w:t>200</w:t>
            </w:r>
            <w:r w:rsidR="00854822">
              <w:rPr>
                <w:rFonts w:eastAsia="Calibri" w:cs="Times New Roman"/>
              </w:rPr>
              <w:t>3</w:t>
            </w:r>
          </w:p>
          <w:p w14:paraId="4EEADD97" w14:textId="1B178A4F" w:rsidR="00882FB0" w:rsidRDefault="00854822">
            <w:pPr>
              <w:spacing w:after="0" w:line="240" w:lineRule="auto"/>
              <w:jc w:val="center"/>
              <w:rPr>
                <w:rFonts w:eastAsia="Calibri" w:cs="Times New Roman"/>
              </w:rPr>
            </w:pPr>
            <w:r>
              <w:rPr>
                <w:rFonts w:eastAsia="Calibri" w:cs="Times New Roman"/>
              </w:rPr>
              <w:t>1999</w:t>
            </w:r>
          </w:p>
          <w:p w14:paraId="2343D47B" w14:textId="77777777" w:rsidR="00882FB0" w:rsidRDefault="00882FB0">
            <w:pPr>
              <w:spacing w:after="0" w:line="240" w:lineRule="auto"/>
              <w:jc w:val="center"/>
              <w:rPr>
                <w:rFonts w:eastAsia="Calibri" w:cs="Times New Roman"/>
              </w:rPr>
            </w:pPr>
            <w:r>
              <w:rPr>
                <w:rFonts w:eastAsia="Calibri" w:cs="Times New Roman"/>
              </w:rPr>
              <w:t>2019</w:t>
            </w:r>
          </w:p>
          <w:p w14:paraId="7C3B385D" w14:textId="383DD953" w:rsidR="00882FB0" w:rsidRDefault="00882FB0">
            <w:pPr>
              <w:spacing w:after="0" w:line="240" w:lineRule="auto"/>
              <w:jc w:val="center"/>
              <w:rPr>
                <w:rFonts w:eastAsia="Calibri" w:cs="Times New Roman"/>
              </w:rPr>
            </w:pPr>
            <w:r>
              <w:rPr>
                <w:rFonts w:eastAsia="Calibri" w:cs="Times New Roman"/>
              </w:rPr>
              <w:t>200</w:t>
            </w:r>
            <w:r w:rsidR="00854822">
              <w:rPr>
                <w:rFonts w:eastAsia="Calibri" w:cs="Times New Roman"/>
              </w:rPr>
              <w:t>3</w:t>
            </w:r>
          </w:p>
          <w:p w14:paraId="06EE4525" w14:textId="77777777" w:rsidR="00882FB0" w:rsidRDefault="00882FB0">
            <w:pPr>
              <w:spacing w:after="0" w:line="240" w:lineRule="auto"/>
              <w:jc w:val="center"/>
              <w:rPr>
                <w:rFonts w:eastAsia="Calibri" w:cs="Times New Roman"/>
              </w:rPr>
            </w:pPr>
            <w:r>
              <w:rPr>
                <w:rFonts w:eastAsia="Calibri" w:cs="Times New Roman"/>
              </w:rPr>
              <w:t>2018</w:t>
            </w:r>
          </w:p>
          <w:p w14:paraId="270174F0" w14:textId="350FFC50" w:rsidR="00AD1079" w:rsidRDefault="007A0E98">
            <w:pPr>
              <w:spacing w:after="0" w:line="240" w:lineRule="auto"/>
              <w:jc w:val="center"/>
              <w:rPr>
                <w:rFonts w:eastAsia="Calibri" w:cs="Times New Roman"/>
              </w:rPr>
            </w:pPr>
            <w:r>
              <w:rPr>
                <w:rFonts w:eastAsia="Calibri" w:cs="Times New Roman"/>
              </w:rPr>
              <w:t>1</w:t>
            </w:r>
          </w:p>
          <w:p w14:paraId="7DDF4B91" w14:textId="1CE2B17B" w:rsidR="00882FB0" w:rsidRDefault="00882FB0">
            <w:pPr>
              <w:spacing w:after="0" w:line="240" w:lineRule="auto"/>
              <w:jc w:val="center"/>
              <w:rPr>
                <w:rFonts w:eastAsia="Calibri" w:cs="Times New Roman"/>
              </w:rPr>
            </w:pPr>
            <w:r>
              <w:rPr>
                <w:rFonts w:eastAsia="Calibri" w:cs="Times New Roman"/>
              </w:rPr>
              <w:t>201</w:t>
            </w:r>
            <w:r w:rsidR="007A0E98">
              <w:rPr>
                <w:rFonts w:eastAsia="Calibri" w:cs="Times New Roman"/>
              </w:rPr>
              <w:t>3</w:t>
            </w:r>
          </w:p>
        </w:tc>
      </w:tr>
    </w:tbl>
    <w:p w14:paraId="28ECBA3E" w14:textId="77777777" w:rsidR="00882FB0" w:rsidRDefault="00882FB0" w:rsidP="003600F2"/>
    <w:p w14:paraId="42E03F1F" w14:textId="77777777" w:rsidR="00A26937" w:rsidRDefault="00A26937" w:rsidP="00A26937">
      <w:pPr>
        <w:keepNext/>
        <w:keepLines/>
        <w:spacing w:before="160"/>
        <w:rPr>
          <w:color w:val="000000"/>
        </w:rPr>
      </w:pPr>
      <w:r>
        <w:rPr>
          <w:color w:val="000000"/>
        </w:rPr>
        <w:lastRenderedPageBreak/>
        <w:t>The following variables and values were combined with the code for “other” due to small counts or percentages:</w:t>
      </w:r>
    </w:p>
    <w:p w14:paraId="2FE2622D" w14:textId="479B9D45" w:rsidR="00A26937" w:rsidRDefault="00A26937" w:rsidP="00A26937">
      <w:pPr>
        <w:keepNext/>
        <w:keepLines/>
        <w:spacing w:before="160" w:after="0"/>
        <w:rPr>
          <w:b/>
          <w:bCs/>
        </w:rPr>
      </w:pPr>
      <w:r>
        <w:rPr>
          <w:b/>
          <w:bCs/>
        </w:rPr>
        <w:t xml:space="preserve">Table </w:t>
      </w:r>
      <w:r w:rsidR="00806EEB">
        <w:rPr>
          <w:b/>
          <w:bCs/>
        </w:rPr>
        <w:t>7</w:t>
      </w:r>
      <w:r>
        <w:rPr>
          <w:b/>
          <w:bCs/>
        </w:rPr>
        <w:t>.  Variables and values collapsed in to the “other” classification</w:t>
      </w:r>
    </w:p>
    <w:tbl>
      <w:tblPr>
        <w:tblW w:w="9810" w:type="dxa"/>
        <w:tblBorders>
          <w:top w:val="single" w:sz="4" w:space="0" w:color="auto"/>
        </w:tblBorders>
        <w:tblCellMar>
          <w:left w:w="0" w:type="dxa"/>
          <w:right w:w="0" w:type="dxa"/>
        </w:tblCellMar>
        <w:tblLook w:val="04A0" w:firstRow="1" w:lastRow="0" w:firstColumn="1" w:lastColumn="0" w:noHBand="0" w:noVBand="1"/>
      </w:tblPr>
      <w:tblGrid>
        <w:gridCol w:w="2340"/>
        <w:gridCol w:w="3254"/>
        <w:gridCol w:w="4216"/>
      </w:tblGrid>
      <w:tr w:rsidR="00A26937" w14:paraId="147FB34C" w14:textId="77777777" w:rsidTr="00A26937">
        <w:tc>
          <w:tcPr>
            <w:tcW w:w="0" w:type="auto"/>
            <w:tcBorders>
              <w:top w:val="single" w:sz="4" w:space="0" w:color="auto"/>
              <w:left w:val="nil"/>
              <w:bottom w:val="nil"/>
              <w:right w:val="nil"/>
            </w:tcBorders>
            <w:tcMar>
              <w:top w:w="0" w:type="dxa"/>
              <w:left w:w="108" w:type="dxa"/>
              <w:bottom w:w="0" w:type="dxa"/>
              <w:right w:w="108" w:type="dxa"/>
            </w:tcMar>
            <w:hideMark/>
          </w:tcPr>
          <w:p w14:paraId="1ADD30FE" w14:textId="77777777" w:rsidR="00A26937" w:rsidRDefault="00A26937">
            <w:pPr>
              <w:keepNext/>
              <w:keepLines/>
              <w:spacing w:after="0"/>
              <w:rPr>
                <w:b/>
                <w:bCs/>
              </w:rPr>
            </w:pPr>
            <w:r>
              <w:rPr>
                <w:b/>
                <w:bCs/>
              </w:rPr>
              <w:t xml:space="preserve">Dataset(s) </w:t>
            </w:r>
          </w:p>
        </w:tc>
        <w:tc>
          <w:tcPr>
            <w:tcW w:w="3254" w:type="dxa"/>
            <w:tcBorders>
              <w:top w:val="single" w:sz="4" w:space="0" w:color="auto"/>
              <w:left w:val="nil"/>
              <w:bottom w:val="nil"/>
              <w:right w:val="nil"/>
            </w:tcBorders>
            <w:tcMar>
              <w:top w:w="0" w:type="dxa"/>
              <w:left w:w="108" w:type="dxa"/>
              <w:bottom w:w="0" w:type="dxa"/>
              <w:right w:w="108" w:type="dxa"/>
            </w:tcMar>
            <w:hideMark/>
          </w:tcPr>
          <w:p w14:paraId="32AD2F2E" w14:textId="77777777" w:rsidR="00A26937" w:rsidRDefault="00A26937">
            <w:pPr>
              <w:keepNext/>
              <w:keepLines/>
              <w:spacing w:after="0"/>
              <w:rPr>
                <w:b/>
                <w:bCs/>
              </w:rPr>
            </w:pPr>
            <w:r>
              <w:rPr>
                <w:b/>
                <w:bCs/>
              </w:rPr>
              <w:t>Variable</w:t>
            </w:r>
          </w:p>
        </w:tc>
        <w:tc>
          <w:tcPr>
            <w:tcW w:w="4216" w:type="dxa"/>
            <w:tcBorders>
              <w:top w:val="single" w:sz="4" w:space="0" w:color="auto"/>
              <w:left w:val="nil"/>
              <w:bottom w:val="nil"/>
              <w:right w:val="nil"/>
            </w:tcBorders>
            <w:hideMark/>
          </w:tcPr>
          <w:p w14:paraId="38F7C650" w14:textId="77777777" w:rsidR="00A26937" w:rsidRDefault="00A26937">
            <w:pPr>
              <w:keepNext/>
              <w:keepLines/>
              <w:spacing w:after="0"/>
              <w:rPr>
                <w:b/>
                <w:bCs/>
              </w:rPr>
            </w:pPr>
            <w:r>
              <w:rPr>
                <w:b/>
                <w:bCs/>
              </w:rPr>
              <w:t>Value(s)</w:t>
            </w:r>
          </w:p>
        </w:tc>
      </w:tr>
      <w:tr w:rsidR="00A26937" w14:paraId="54E58F84" w14:textId="77777777" w:rsidTr="00A26937">
        <w:tc>
          <w:tcPr>
            <w:tcW w:w="2340" w:type="dxa"/>
            <w:tcBorders>
              <w:top w:val="nil"/>
              <w:left w:val="nil"/>
              <w:bottom w:val="nil"/>
              <w:right w:val="nil"/>
            </w:tcBorders>
            <w:tcMar>
              <w:top w:w="0" w:type="dxa"/>
              <w:left w:w="108" w:type="dxa"/>
              <w:bottom w:w="0" w:type="dxa"/>
              <w:right w:w="108" w:type="dxa"/>
            </w:tcMar>
          </w:tcPr>
          <w:p w14:paraId="020E21FC" w14:textId="77777777" w:rsidR="00A26937" w:rsidRDefault="00A26937">
            <w:pPr>
              <w:keepNext/>
              <w:keepLines/>
              <w:spacing w:after="0"/>
            </w:pPr>
            <w:r>
              <w:t>Household</w:t>
            </w:r>
          </w:p>
          <w:p w14:paraId="733A7CF0" w14:textId="77777777" w:rsidR="00A26937" w:rsidRDefault="00A26937">
            <w:pPr>
              <w:keepNext/>
              <w:keepLines/>
              <w:spacing w:after="0"/>
            </w:pPr>
          </w:p>
          <w:p w14:paraId="25D7EC77" w14:textId="77777777" w:rsidR="00A26937" w:rsidRDefault="00A26937">
            <w:pPr>
              <w:keepNext/>
              <w:keepLines/>
              <w:spacing w:after="0"/>
            </w:pPr>
          </w:p>
          <w:p w14:paraId="67976393" w14:textId="77777777" w:rsidR="00A26937" w:rsidRDefault="00A26937">
            <w:pPr>
              <w:keepNext/>
              <w:keepLines/>
              <w:spacing w:after="0"/>
            </w:pPr>
          </w:p>
          <w:p w14:paraId="35D3F025" w14:textId="77777777" w:rsidR="00A26937" w:rsidRDefault="00A26937">
            <w:pPr>
              <w:keepNext/>
              <w:keepLines/>
              <w:spacing w:after="0"/>
            </w:pPr>
          </w:p>
        </w:tc>
        <w:tc>
          <w:tcPr>
            <w:tcW w:w="3254" w:type="dxa"/>
            <w:tcBorders>
              <w:top w:val="nil"/>
              <w:left w:val="nil"/>
              <w:bottom w:val="nil"/>
              <w:right w:val="nil"/>
            </w:tcBorders>
            <w:tcMar>
              <w:top w:w="0" w:type="dxa"/>
              <w:left w:w="108" w:type="dxa"/>
              <w:bottom w:w="0" w:type="dxa"/>
              <w:right w:w="108" w:type="dxa"/>
            </w:tcMar>
          </w:tcPr>
          <w:p w14:paraId="3CA0060C" w14:textId="55AFE818" w:rsidR="00A26937" w:rsidRDefault="00FB0C4D">
            <w:pPr>
              <w:keepNext/>
              <w:keepLines/>
              <w:spacing w:after="0"/>
            </w:pPr>
            <w:proofErr w:type="spellStart"/>
            <w:r>
              <w:t>Cookingfuel</w:t>
            </w:r>
            <w:proofErr w:type="spellEnd"/>
          </w:p>
          <w:p w14:paraId="2FD44AD9" w14:textId="346FFD76" w:rsidR="00FB0C4D" w:rsidRDefault="002F03A1">
            <w:pPr>
              <w:keepNext/>
              <w:keepLines/>
              <w:spacing w:after="0"/>
            </w:pPr>
            <w:proofErr w:type="spellStart"/>
            <w:r>
              <w:t>M</w:t>
            </w:r>
            <w:r w:rsidR="00FB0C4D">
              <w:t>atfloor</w:t>
            </w:r>
            <w:proofErr w:type="spellEnd"/>
          </w:p>
          <w:p w14:paraId="68ECB9ED" w14:textId="5C5DF52B" w:rsidR="002F03A1" w:rsidRDefault="002F03A1">
            <w:pPr>
              <w:keepNext/>
              <w:keepLines/>
              <w:spacing w:after="0"/>
            </w:pPr>
            <w:proofErr w:type="spellStart"/>
            <w:r>
              <w:t>Matroof</w:t>
            </w:r>
            <w:proofErr w:type="spellEnd"/>
          </w:p>
          <w:p w14:paraId="34DCED6E" w14:textId="147B2E5A" w:rsidR="002F03A1" w:rsidRDefault="002F03A1">
            <w:pPr>
              <w:keepNext/>
              <w:keepLines/>
              <w:spacing w:after="0"/>
            </w:pPr>
            <w:proofErr w:type="spellStart"/>
            <w:r>
              <w:t>matexwalls</w:t>
            </w:r>
            <w:proofErr w:type="spellEnd"/>
          </w:p>
        </w:tc>
        <w:tc>
          <w:tcPr>
            <w:tcW w:w="4216" w:type="dxa"/>
            <w:tcBorders>
              <w:top w:val="nil"/>
              <w:left w:val="nil"/>
              <w:bottom w:val="nil"/>
              <w:right w:val="nil"/>
            </w:tcBorders>
          </w:tcPr>
          <w:p w14:paraId="7456AFD0" w14:textId="77777777" w:rsidR="00A26937" w:rsidRDefault="00EA28ED">
            <w:pPr>
              <w:keepNext/>
              <w:keepLines/>
              <w:spacing w:after="0"/>
              <w:jc w:val="center"/>
            </w:pPr>
            <w:r>
              <w:t>3,5,8,95</w:t>
            </w:r>
          </w:p>
          <w:p w14:paraId="5A405CDC" w14:textId="77777777" w:rsidR="00EA28ED" w:rsidRDefault="00991793">
            <w:pPr>
              <w:keepNext/>
              <w:keepLines/>
              <w:spacing w:after="0"/>
              <w:jc w:val="center"/>
            </w:pPr>
            <w:r>
              <w:t>11,22,31,32</w:t>
            </w:r>
          </w:p>
          <w:p w14:paraId="7FD3C2C8" w14:textId="77777777" w:rsidR="00991793" w:rsidRDefault="00991793">
            <w:pPr>
              <w:keepNext/>
              <w:keepLines/>
              <w:spacing w:after="0"/>
              <w:jc w:val="center"/>
            </w:pPr>
            <w:r>
              <w:t>11,13,22,33</w:t>
            </w:r>
          </w:p>
          <w:p w14:paraId="11AA7F62" w14:textId="01A51919" w:rsidR="00991793" w:rsidRDefault="00991793">
            <w:pPr>
              <w:keepNext/>
              <w:keepLines/>
              <w:spacing w:after="0"/>
              <w:jc w:val="center"/>
            </w:pPr>
            <w:r>
              <w:t>11,23,24,25,35</w:t>
            </w:r>
          </w:p>
        </w:tc>
      </w:tr>
      <w:tr w:rsidR="00A26937" w14:paraId="3852D185" w14:textId="77777777" w:rsidTr="00A26937">
        <w:tc>
          <w:tcPr>
            <w:tcW w:w="2340" w:type="dxa"/>
            <w:tcBorders>
              <w:top w:val="nil"/>
              <w:left w:val="nil"/>
              <w:bottom w:val="nil"/>
              <w:right w:val="nil"/>
            </w:tcBorders>
            <w:tcMar>
              <w:top w:w="0" w:type="dxa"/>
              <w:left w:w="108" w:type="dxa"/>
              <w:bottom w:w="0" w:type="dxa"/>
              <w:right w:w="108" w:type="dxa"/>
            </w:tcMar>
            <w:hideMark/>
          </w:tcPr>
          <w:p w14:paraId="05BFAEA5" w14:textId="77777777" w:rsidR="00A26937" w:rsidRDefault="00A26937">
            <w:pPr>
              <w:keepNext/>
              <w:keepLines/>
              <w:spacing w:after="0"/>
            </w:pPr>
            <w:r>
              <w:t>Roster</w:t>
            </w:r>
          </w:p>
        </w:tc>
        <w:tc>
          <w:tcPr>
            <w:tcW w:w="3254" w:type="dxa"/>
            <w:tcBorders>
              <w:top w:val="nil"/>
              <w:left w:val="nil"/>
              <w:bottom w:val="nil"/>
              <w:right w:val="nil"/>
            </w:tcBorders>
            <w:tcMar>
              <w:top w:w="0" w:type="dxa"/>
              <w:left w:w="108" w:type="dxa"/>
              <w:bottom w:w="0" w:type="dxa"/>
              <w:right w:w="108" w:type="dxa"/>
            </w:tcMar>
            <w:hideMark/>
          </w:tcPr>
          <w:p w14:paraId="528BCFE0" w14:textId="1B0DD171" w:rsidR="00A26937" w:rsidRDefault="005546EC">
            <w:pPr>
              <w:keepNext/>
              <w:keepLines/>
              <w:spacing w:after="0"/>
            </w:pPr>
            <w:proofErr w:type="spellStart"/>
            <w:r>
              <w:t>i</w:t>
            </w:r>
            <w:r w:rsidR="00A26937">
              <w:t>result</w:t>
            </w:r>
            <w:proofErr w:type="spellEnd"/>
          </w:p>
          <w:p w14:paraId="259BB4CD" w14:textId="6F655972" w:rsidR="005546EC" w:rsidRDefault="005546EC">
            <w:pPr>
              <w:keepNext/>
              <w:keepLines/>
              <w:spacing w:after="0"/>
            </w:pPr>
            <w:proofErr w:type="spellStart"/>
            <w:r>
              <w:t>relattohh</w:t>
            </w:r>
            <w:proofErr w:type="spellEnd"/>
          </w:p>
        </w:tc>
        <w:tc>
          <w:tcPr>
            <w:tcW w:w="4216" w:type="dxa"/>
            <w:tcBorders>
              <w:top w:val="nil"/>
              <w:left w:val="nil"/>
              <w:bottom w:val="nil"/>
              <w:right w:val="nil"/>
            </w:tcBorders>
            <w:hideMark/>
          </w:tcPr>
          <w:p w14:paraId="3F24B107" w14:textId="77777777" w:rsidR="00A26937" w:rsidRDefault="00A26937">
            <w:pPr>
              <w:keepNext/>
              <w:keepLines/>
              <w:spacing w:after="0"/>
              <w:jc w:val="center"/>
            </w:pPr>
            <w:r>
              <w:t xml:space="preserve">10, </w:t>
            </w:r>
            <w:r w:rsidR="005546EC">
              <w:t>95, 97</w:t>
            </w:r>
          </w:p>
          <w:p w14:paraId="6173F38A" w14:textId="1BB48B8C" w:rsidR="005546EC" w:rsidRDefault="00C83BAA">
            <w:pPr>
              <w:keepNext/>
              <w:keepLines/>
              <w:spacing w:after="0"/>
              <w:jc w:val="center"/>
            </w:pPr>
            <w:r>
              <w:t>9</w:t>
            </w:r>
          </w:p>
        </w:tc>
      </w:tr>
      <w:tr w:rsidR="00A26937" w14:paraId="1D3E8A6D" w14:textId="77777777" w:rsidTr="0079622C">
        <w:tc>
          <w:tcPr>
            <w:tcW w:w="0" w:type="auto"/>
            <w:tcBorders>
              <w:top w:val="nil"/>
              <w:left w:val="nil"/>
              <w:bottom w:val="nil"/>
              <w:right w:val="nil"/>
            </w:tcBorders>
            <w:tcMar>
              <w:top w:w="0" w:type="dxa"/>
              <w:left w:w="108" w:type="dxa"/>
              <w:bottom w:w="0" w:type="dxa"/>
              <w:right w:w="108" w:type="dxa"/>
            </w:tcMar>
            <w:hideMark/>
          </w:tcPr>
          <w:p w14:paraId="5C3CB3BB" w14:textId="77777777" w:rsidR="00A26937" w:rsidRDefault="00A26937">
            <w:pPr>
              <w:keepNext/>
              <w:keepLines/>
              <w:spacing w:after="0"/>
              <w:ind w:left="345" w:hanging="345"/>
            </w:pPr>
            <w:r>
              <w:t>Adult Individual</w:t>
            </w:r>
          </w:p>
        </w:tc>
        <w:tc>
          <w:tcPr>
            <w:tcW w:w="3254" w:type="dxa"/>
            <w:tcBorders>
              <w:top w:val="nil"/>
              <w:left w:val="nil"/>
              <w:bottom w:val="nil"/>
              <w:right w:val="nil"/>
            </w:tcBorders>
            <w:tcMar>
              <w:top w:w="0" w:type="dxa"/>
              <w:left w:w="108" w:type="dxa"/>
              <w:bottom w:w="0" w:type="dxa"/>
              <w:right w:w="108" w:type="dxa"/>
            </w:tcMar>
            <w:hideMark/>
          </w:tcPr>
          <w:p w14:paraId="1FC7F3AA" w14:textId="77777777" w:rsidR="00A26937" w:rsidRDefault="00A26937">
            <w:pPr>
              <w:keepNext/>
              <w:keepLines/>
              <w:spacing w:after="0"/>
            </w:pPr>
            <w:proofErr w:type="spellStart"/>
            <w:r>
              <w:t>outregionwhr</w:t>
            </w:r>
            <w:proofErr w:type="spellEnd"/>
          </w:p>
          <w:p w14:paraId="11442652" w14:textId="77777777" w:rsidR="007325E5" w:rsidRDefault="007325E5">
            <w:pPr>
              <w:keepNext/>
              <w:keepLines/>
              <w:spacing w:after="0"/>
            </w:pPr>
          </w:p>
          <w:p w14:paraId="642E6002" w14:textId="77777777" w:rsidR="007325E5" w:rsidRDefault="007325E5">
            <w:pPr>
              <w:keepNext/>
              <w:keepLines/>
              <w:spacing w:after="0"/>
            </w:pPr>
          </w:p>
          <w:p w14:paraId="6969283D" w14:textId="77777777" w:rsidR="007325E5" w:rsidRDefault="007325E5">
            <w:pPr>
              <w:keepNext/>
              <w:keepLines/>
              <w:spacing w:after="0"/>
            </w:pPr>
          </w:p>
          <w:p w14:paraId="54DB755B" w14:textId="7133A4F6" w:rsidR="00A26937" w:rsidRDefault="002557F8">
            <w:pPr>
              <w:keepNext/>
              <w:keepLines/>
              <w:spacing w:after="0"/>
            </w:pPr>
            <w:proofErr w:type="spellStart"/>
            <w:r>
              <w:t>rea</w:t>
            </w:r>
            <w:r w:rsidR="0079622C">
              <w:t>s</w:t>
            </w:r>
            <w:r>
              <w:t>onaway</w:t>
            </w:r>
            <w:proofErr w:type="spellEnd"/>
          </w:p>
          <w:p w14:paraId="02321188" w14:textId="77777777" w:rsidR="00A26937" w:rsidRDefault="00A26937">
            <w:pPr>
              <w:keepNext/>
              <w:keepLines/>
              <w:spacing w:after="0"/>
            </w:pPr>
            <w:proofErr w:type="spellStart"/>
            <w:r>
              <w:t>workind</w:t>
            </w:r>
            <w:proofErr w:type="spellEnd"/>
          </w:p>
          <w:p w14:paraId="7A33ABED" w14:textId="25CD3BDD" w:rsidR="00A26937" w:rsidRDefault="00A26937">
            <w:pPr>
              <w:keepNext/>
              <w:keepLines/>
              <w:spacing w:after="0"/>
            </w:pPr>
            <w:proofErr w:type="spellStart"/>
            <w:r>
              <w:t>cmethod_</w:t>
            </w:r>
            <w:r w:rsidR="007D7C02">
              <w:t>b</w:t>
            </w:r>
            <w:proofErr w:type="spellEnd"/>
            <w:r>
              <w:t>*</w:t>
            </w:r>
          </w:p>
          <w:p w14:paraId="1582AA64" w14:textId="6657CDBD" w:rsidR="007D7C02" w:rsidRDefault="007D7C02">
            <w:pPr>
              <w:keepNext/>
              <w:keepLines/>
              <w:spacing w:after="0"/>
            </w:pPr>
            <w:proofErr w:type="spellStart"/>
            <w:r>
              <w:t>cmethod_h</w:t>
            </w:r>
            <w:proofErr w:type="spellEnd"/>
            <w:r>
              <w:t>*</w:t>
            </w:r>
          </w:p>
          <w:p w14:paraId="55D75058" w14:textId="517CB130" w:rsidR="007D7C02" w:rsidRDefault="007D7C02">
            <w:pPr>
              <w:keepNext/>
              <w:keepLines/>
              <w:spacing w:after="0"/>
            </w:pPr>
            <w:proofErr w:type="spellStart"/>
            <w:r>
              <w:t>cmethod_k</w:t>
            </w:r>
            <w:proofErr w:type="spellEnd"/>
            <w:r>
              <w:t>*</w:t>
            </w:r>
          </w:p>
        </w:tc>
        <w:tc>
          <w:tcPr>
            <w:tcW w:w="4216" w:type="dxa"/>
            <w:tcBorders>
              <w:top w:val="nil"/>
              <w:left w:val="nil"/>
              <w:bottom w:val="nil"/>
              <w:right w:val="nil"/>
            </w:tcBorders>
            <w:hideMark/>
          </w:tcPr>
          <w:p w14:paraId="45A30950" w14:textId="06DD3327" w:rsidR="00C83BAA" w:rsidRDefault="00C83BAA">
            <w:pPr>
              <w:keepNext/>
              <w:keepLines/>
              <w:spacing w:after="0"/>
              <w:jc w:val="center"/>
            </w:pPr>
            <w:r w:rsidRPr="00C83BAA">
              <w:t>21</w:t>
            </w:r>
            <w:r w:rsidR="007325E5">
              <w:t>-</w:t>
            </w:r>
            <w:r w:rsidRPr="00C83BAA">
              <w:t>26, 28</w:t>
            </w:r>
            <w:r w:rsidR="007325E5">
              <w:t>-</w:t>
            </w:r>
            <w:r w:rsidRPr="00C83BAA">
              <w:t>32, 110, 127, 131, 132, 136, 137, 142, 155, 156, 170, 177, 186, 210, 211</w:t>
            </w:r>
          </w:p>
          <w:p w14:paraId="6F9903F7" w14:textId="77777777" w:rsidR="007325E5" w:rsidRDefault="007325E5" w:rsidP="002557F8">
            <w:pPr>
              <w:keepNext/>
              <w:keepLines/>
              <w:spacing w:after="0"/>
            </w:pPr>
          </w:p>
          <w:p w14:paraId="5C2F0D38" w14:textId="7805AAE9" w:rsidR="00A26937" w:rsidRDefault="002557F8">
            <w:pPr>
              <w:keepNext/>
              <w:keepLines/>
              <w:spacing w:after="0"/>
              <w:jc w:val="center"/>
            </w:pPr>
            <w:r>
              <w:t>5-7, 10</w:t>
            </w:r>
          </w:p>
          <w:p w14:paraId="141B0473" w14:textId="52A1B43B" w:rsidR="00A26937" w:rsidRDefault="005D546C">
            <w:pPr>
              <w:keepNext/>
              <w:keepLines/>
              <w:spacing w:after="0"/>
              <w:jc w:val="center"/>
            </w:pPr>
            <w:r>
              <w:t>7, 9</w:t>
            </w:r>
          </w:p>
          <w:p w14:paraId="39E956BB" w14:textId="77777777" w:rsidR="00A26937" w:rsidRDefault="00A26937">
            <w:pPr>
              <w:keepNext/>
              <w:keepLines/>
              <w:spacing w:after="0"/>
              <w:jc w:val="center"/>
            </w:pPr>
            <w:proofErr w:type="spellStart"/>
            <w:r>
              <w:t>cmethod_x</w:t>
            </w:r>
            <w:proofErr w:type="spellEnd"/>
          </w:p>
          <w:p w14:paraId="639C49D7" w14:textId="77777777" w:rsidR="007D7C02" w:rsidRDefault="007D7C02">
            <w:pPr>
              <w:keepNext/>
              <w:keepLines/>
              <w:spacing w:after="0"/>
              <w:jc w:val="center"/>
            </w:pPr>
            <w:proofErr w:type="spellStart"/>
            <w:r>
              <w:t>cmethod_x</w:t>
            </w:r>
            <w:proofErr w:type="spellEnd"/>
          </w:p>
          <w:p w14:paraId="6B8660DA" w14:textId="7DC9A0FB" w:rsidR="007D7C02" w:rsidRDefault="007D7C02">
            <w:pPr>
              <w:keepNext/>
              <w:keepLines/>
              <w:spacing w:after="0"/>
              <w:jc w:val="center"/>
            </w:pPr>
            <w:proofErr w:type="spellStart"/>
            <w:r>
              <w:t>cmethod_x</w:t>
            </w:r>
            <w:proofErr w:type="spellEnd"/>
          </w:p>
        </w:tc>
      </w:tr>
      <w:tr w:rsidR="00A26937" w14:paraId="7AB668E9" w14:textId="77777777" w:rsidTr="0079622C">
        <w:tc>
          <w:tcPr>
            <w:tcW w:w="0" w:type="auto"/>
            <w:tcBorders>
              <w:top w:val="nil"/>
              <w:left w:val="nil"/>
              <w:bottom w:val="single" w:sz="4" w:space="0" w:color="auto"/>
              <w:right w:val="nil"/>
            </w:tcBorders>
            <w:tcMar>
              <w:top w:w="0" w:type="dxa"/>
              <w:left w:w="108" w:type="dxa"/>
              <w:bottom w:w="0" w:type="dxa"/>
              <w:right w:w="108" w:type="dxa"/>
            </w:tcMar>
          </w:tcPr>
          <w:p w14:paraId="03513B90" w14:textId="77777777" w:rsidR="00A26937" w:rsidRDefault="00A26937">
            <w:pPr>
              <w:keepNext/>
              <w:keepLines/>
              <w:spacing w:after="0"/>
              <w:ind w:left="345" w:hanging="345"/>
            </w:pPr>
          </w:p>
        </w:tc>
        <w:tc>
          <w:tcPr>
            <w:tcW w:w="3254" w:type="dxa"/>
            <w:tcBorders>
              <w:top w:val="nil"/>
              <w:left w:val="nil"/>
              <w:bottom w:val="single" w:sz="4" w:space="0" w:color="auto"/>
              <w:right w:val="nil"/>
            </w:tcBorders>
            <w:tcMar>
              <w:top w:w="0" w:type="dxa"/>
              <w:left w:w="108" w:type="dxa"/>
              <w:bottom w:w="0" w:type="dxa"/>
              <w:right w:w="108" w:type="dxa"/>
            </w:tcMar>
            <w:hideMark/>
          </w:tcPr>
          <w:p w14:paraId="5E66AD1F" w14:textId="77777777" w:rsidR="00A26937" w:rsidRDefault="00A26937">
            <w:pPr>
              <w:keepNext/>
              <w:keepLines/>
              <w:spacing w:after="0"/>
            </w:pPr>
            <w:r>
              <w:t>partrelation1</w:t>
            </w:r>
          </w:p>
          <w:p w14:paraId="240C65BE" w14:textId="77777777" w:rsidR="00A26937" w:rsidRDefault="00A26937">
            <w:pPr>
              <w:keepNext/>
              <w:keepLines/>
              <w:spacing w:after="0"/>
            </w:pPr>
            <w:r>
              <w:t>partrelation2</w:t>
            </w:r>
          </w:p>
          <w:p w14:paraId="0AA7EE96" w14:textId="77777777" w:rsidR="00A26937" w:rsidRDefault="00A26937">
            <w:pPr>
              <w:keepNext/>
              <w:keepLines/>
              <w:spacing w:after="0"/>
            </w:pPr>
            <w:r>
              <w:t>partrelation3</w:t>
            </w:r>
          </w:p>
          <w:p w14:paraId="34BE7454" w14:textId="77777777" w:rsidR="00A26937" w:rsidRDefault="00A26937">
            <w:pPr>
              <w:keepNext/>
              <w:keepLines/>
              <w:spacing w:after="0"/>
            </w:pPr>
            <w:proofErr w:type="spellStart"/>
            <w:r>
              <w:t>hivtstnvrrsn_j</w:t>
            </w:r>
            <w:proofErr w:type="spellEnd"/>
            <w:r>
              <w:t>*</w:t>
            </w:r>
          </w:p>
          <w:p w14:paraId="09819B2D" w14:textId="0C4222A9" w:rsidR="00A26937" w:rsidRDefault="00A26937">
            <w:pPr>
              <w:keepNext/>
              <w:keepLines/>
              <w:spacing w:after="0"/>
            </w:pPr>
            <w:proofErr w:type="spellStart"/>
            <w:r>
              <w:t>hivtstnvrrsn_</w:t>
            </w:r>
            <w:r w:rsidR="00315F97">
              <w:t>m</w:t>
            </w:r>
            <w:proofErr w:type="spellEnd"/>
            <w:r>
              <w:t>*</w:t>
            </w:r>
          </w:p>
          <w:p w14:paraId="4C2ACCF6" w14:textId="6DB83EE1" w:rsidR="00A26937" w:rsidRDefault="00A26937">
            <w:pPr>
              <w:keepNext/>
              <w:keepLines/>
              <w:spacing w:after="0"/>
            </w:pPr>
            <w:proofErr w:type="spellStart"/>
            <w:r>
              <w:t>hivtstnvrrsn_</w:t>
            </w:r>
            <w:r w:rsidR="00315F97">
              <w:t>n</w:t>
            </w:r>
            <w:proofErr w:type="spellEnd"/>
            <w:r>
              <w:t>*</w:t>
            </w:r>
          </w:p>
          <w:p w14:paraId="2105DB60" w14:textId="77777777" w:rsidR="00A26937" w:rsidRDefault="00A26937">
            <w:pPr>
              <w:keepNext/>
              <w:keepLines/>
              <w:spacing w:after="0"/>
            </w:pPr>
            <w:proofErr w:type="spellStart"/>
            <w:r>
              <w:t>hivtstlocation</w:t>
            </w:r>
            <w:proofErr w:type="spellEnd"/>
          </w:p>
          <w:p w14:paraId="7C25A52B" w14:textId="50127C34" w:rsidR="008B5D00" w:rsidRDefault="00632EB6">
            <w:pPr>
              <w:keepNext/>
              <w:keepLines/>
              <w:spacing w:after="0"/>
            </w:pPr>
            <w:proofErr w:type="spellStart"/>
            <w:r>
              <w:t>prepwhy_za</w:t>
            </w:r>
            <w:proofErr w:type="spellEnd"/>
          </w:p>
          <w:p w14:paraId="78BDBBD3" w14:textId="77777777" w:rsidR="00A26937" w:rsidRDefault="00A26937">
            <w:pPr>
              <w:keepNext/>
              <w:keepLines/>
              <w:spacing w:after="0"/>
            </w:pPr>
            <w:proofErr w:type="spellStart"/>
            <w:r>
              <w:t>arvloc</w:t>
            </w:r>
            <w:proofErr w:type="spellEnd"/>
          </w:p>
          <w:p w14:paraId="21DB9892" w14:textId="77777777" w:rsidR="00A26937" w:rsidRDefault="00A26937">
            <w:pPr>
              <w:keepNext/>
              <w:keepLines/>
              <w:spacing w:after="0"/>
            </w:pPr>
            <w:proofErr w:type="spellStart"/>
            <w:r>
              <w:t>chronicmed_e</w:t>
            </w:r>
            <w:proofErr w:type="spellEnd"/>
            <w:r>
              <w:t>*</w:t>
            </w:r>
          </w:p>
          <w:p w14:paraId="69F8B9A7" w14:textId="77777777" w:rsidR="00A26937" w:rsidRDefault="00A26937">
            <w:pPr>
              <w:keepNext/>
              <w:keepLines/>
              <w:spacing w:after="0"/>
            </w:pPr>
            <w:proofErr w:type="spellStart"/>
            <w:r>
              <w:t>condomnoteasyrsn_g</w:t>
            </w:r>
            <w:proofErr w:type="spellEnd"/>
            <w:r>
              <w:t>*</w:t>
            </w:r>
          </w:p>
        </w:tc>
        <w:tc>
          <w:tcPr>
            <w:tcW w:w="4216" w:type="dxa"/>
            <w:tcBorders>
              <w:top w:val="nil"/>
              <w:left w:val="nil"/>
              <w:bottom w:val="single" w:sz="4" w:space="0" w:color="auto"/>
              <w:right w:val="nil"/>
            </w:tcBorders>
            <w:hideMark/>
          </w:tcPr>
          <w:p w14:paraId="05F73521" w14:textId="2AABD213" w:rsidR="00A26937" w:rsidRDefault="00A26937">
            <w:pPr>
              <w:keepNext/>
              <w:keepLines/>
              <w:spacing w:after="0"/>
              <w:jc w:val="center"/>
            </w:pPr>
            <w:r>
              <w:t>6, 7</w:t>
            </w:r>
          </w:p>
          <w:p w14:paraId="77BDF752" w14:textId="4DB1E879" w:rsidR="00A26937" w:rsidRDefault="00A26937">
            <w:pPr>
              <w:keepNext/>
              <w:keepLines/>
              <w:spacing w:after="0"/>
              <w:jc w:val="center"/>
            </w:pPr>
            <w:r>
              <w:t>7</w:t>
            </w:r>
          </w:p>
          <w:p w14:paraId="4DC5F7CE" w14:textId="4E717E47" w:rsidR="00A26937" w:rsidRDefault="0099252A">
            <w:pPr>
              <w:keepNext/>
              <w:keepLines/>
              <w:spacing w:after="0"/>
              <w:jc w:val="center"/>
            </w:pPr>
            <w:r>
              <w:t>2, 6-8</w:t>
            </w:r>
          </w:p>
          <w:p w14:paraId="2E78D367" w14:textId="77777777" w:rsidR="00A26937" w:rsidRDefault="00A26937">
            <w:pPr>
              <w:keepNext/>
              <w:keepLines/>
              <w:spacing w:after="0"/>
              <w:jc w:val="center"/>
            </w:pPr>
            <w:proofErr w:type="spellStart"/>
            <w:r>
              <w:t>hivtstnvrrsn_x</w:t>
            </w:r>
            <w:proofErr w:type="spellEnd"/>
          </w:p>
          <w:p w14:paraId="6C52D3DB" w14:textId="77777777" w:rsidR="00A26937" w:rsidRDefault="00A26937">
            <w:pPr>
              <w:keepNext/>
              <w:keepLines/>
              <w:spacing w:after="0"/>
              <w:jc w:val="center"/>
            </w:pPr>
            <w:proofErr w:type="spellStart"/>
            <w:r>
              <w:t>hivtstnvrrsn_x</w:t>
            </w:r>
            <w:proofErr w:type="spellEnd"/>
          </w:p>
          <w:p w14:paraId="409676AA" w14:textId="77777777" w:rsidR="00A26937" w:rsidRDefault="00A26937">
            <w:pPr>
              <w:keepNext/>
              <w:keepLines/>
              <w:spacing w:after="0"/>
              <w:jc w:val="center"/>
            </w:pPr>
            <w:proofErr w:type="spellStart"/>
            <w:r>
              <w:t>hivtstnvrrsn_x</w:t>
            </w:r>
            <w:proofErr w:type="spellEnd"/>
          </w:p>
          <w:p w14:paraId="67532635" w14:textId="13B6B937" w:rsidR="00A26937" w:rsidRDefault="00315F97">
            <w:pPr>
              <w:keepNext/>
              <w:keepLines/>
              <w:spacing w:after="0"/>
              <w:jc w:val="center"/>
            </w:pPr>
            <w:r>
              <w:t xml:space="preserve">6, </w:t>
            </w:r>
            <w:r w:rsidR="00A26937">
              <w:t xml:space="preserve">7, </w:t>
            </w:r>
            <w:r>
              <w:t>9, 15</w:t>
            </w:r>
          </w:p>
          <w:p w14:paraId="2FDE52F4" w14:textId="37E4D98B" w:rsidR="008B5D00" w:rsidRDefault="00632EB6">
            <w:pPr>
              <w:keepNext/>
              <w:keepLines/>
              <w:spacing w:after="0"/>
              <w:jc w:val="center"/>
            </w:pPr>
            <w:r>
              <w:t>1</w:t>
            </w:r>
          </w:p>
          <w:p w14:paraId="7BED9FE8" w14:textId="4CBA9693" w:rsidR="00A26937" w:rsidRDefault="00A26937">
            <w:pPr>
              <w:keepNext/>
              <w:keepLines/>
              <w:spacing w:after="0"/>
              <w:jc w:val="center"/>
            </w:pPr>
            <w:r>
              <w:t>5</w:t>
            </w:r>
          </w:p>
          <w:p w14:paraId="661C939F" w14:textId="77777777" w:rsidR="00A26937" w:rsidRDefault="00A26937">
            <w:pPr>
              <w:keepNext/>
              <w:keepLines/>
              <w:spacing w:after="0"/>
              <w:jc w:val="center"/>
            </w:pPr>
            <w:proofErr w:type="spellStart"/>
            <w:r>
              <w:t>chronicmed_x</w:t>
            </w:r>
            <w:proofErr w:type="spellEnd"/>
          </w:p>
          <w:p w14:paraId="2F1C714F" w14:textId="77777777" w:rsidR="00A26937" w:rsidRDefault="00A26937">
            <w:pPr>
              <w:keepNext/>
              <w:keepLines/>
              <w:spacing w:after="0"/>
              <w:jc w:val="center"/>
            </w:pPr>
            <w:proofErr w:type="spellStart"/>
            <w:r>
              <w:t>condomnoteasyrsn_x</w:t>
            </w:r>
            <w:proofErr w:type="spellEnd"/>
          </w:p>
          <w:p w14:paraId="1E59EBC3" w14:textId="791B8078" w:rsidR="0079622C" w:rsidRDefault="0079622C">
            <w:pPr>
              <w:keepNext/>
              <w:keepLines/>
              <w:spacing w:after="0"/>
              <w:jc w:val="center"/>
            </w:pPr>
          </w:p>
        </w:tc>
      </w:tr>
    </w:tbl>
    <w:p w14:paraId="42E3A104" w14:textId="77777777" w:rsidR="00A26937" w:rsidRDefault="00A26937" w:rsidP="00A26937">
      <w:r>
        <w:t>*Variables marked with an asterisk represent multiple-response questionnaire items that were recoded into individual yes/ no dummy variables. If the “yes” count/ percentage of an individual dummy variable was too small, the dummy variable was joined into the corresponding “other” dummy variable, which is always denoted with an “_x” suffix.</w:t>
      </w:r>
    </w:p>
    <w:p w14:paraId="6F497D38" w14:textId="206F0680" w:rsidR="00FD15FB" w:rsidRDefault="00FD15FB" w:rsidP="00FD15FB">
      <w:pPr>
        <w:spacing w:before="160" w:after="0"/>
        <w:rPr>
          <w:b/>
          <w:bCs/>
        </w:rPr>
      </w:pPr>
      <w:r>
        <w:rPr>
          <w:b/>
          <w:bCs/>
        </w:rPr>
        <w:t xml:space="preserve">Table </w:t>
      </w:r>
      <w:r w:rsidR="00806EEB">
        <w:rPr>
          <w:b/>
          <w:bCs/>
        </w:rPr>
        <w:t>8</w:t>
      </w:r>
      <w:r>
        <w:rPr>
          <w:b/>
          <w:bCs/>
        </w:rPr>
        <w:t xml:space="preserve">.  Variables that were redacted </w:t>
      </w:r>
    </w:p>
    <w:tbl>
      <w:tblPr>
        <w:tblW w:w="3558" w:type="pct"/>
        <w:tblCellMar>
          <w:left w:w="0" w:type="dxa"/>
          <w:right w:w="0" w:type="dxa"/>
        </w:tblCellMar>
        <w:tblLook w:val="04A0" w:firstRow="1" w:lastRow="0" w:firstColumn="1" w:lastColumn="0" w:noHBand="0" w:noVBand="1"/>
      </w:tblPr>
      <w:tblGrid>
        <w:gridCol w:w="2250"/>
        <w:gridCol w:w="4411"/>
      </w:tblGrid>
      <w:tr w:rsidR="00FD15FB" w14:paraId="5689FA36" w14:textId="77777777" w:rsidTr="00FD15FB">
        <w:trPr>
          <w:trHeight w:val="20"/>
        </w:trPr>
        <w:tc>
          <w:tcPr>
            <w:tcW w:w="1689" w:type="pct"/>
            <w:tcBorders>
              <w:top w:val="single" w:sz="4" w:space="0" w:color="auto"/>
              <w:left w:val="nil"/>
              <w:bottom w:val="single" w:sz="4" w:space="0" w:color="auto"/>
              <w:right w:val="nil"/>
            </w:tcBorders>
            <w:tcMar>
              <w:top w:w="0" w:type="dxa"/>
              <w:left w:w="108" w:type="dxa"/>
              <w:bottom w:w="0" w:type="dxa"/>
              <w:right w:w="108" w:type="dxa"/>
            </w:tcMar>
            <w:hideMark/>
          </w:tcPr>
          <w:p w14:paraId="7155BCAF" w14:textId="77777777" w:rsidR="00FD15FB" w:rsidRDefault="00FD15FB">
            <w:pPr>
              <w:spacing w:after="0"/>
              <w:rPr>
                <w:b/>
                <w:bCs/>
              </w:rPr>
            </w:pPr>
            <w:r>
              <w:rPr>
                <w:b/>
                <w:bCs/>
              </w:rPr>
              <w:t xml:space="preserve">Dataset(s) </w:t>
            </w:r>
          </w:p>
        </w:tc>
        <w:tc>
          <w:tcPr>
            <w:tcW w:w="3311" w:type="pct"/>
            <w:tcBorders>
              <w:top w:val="single" w:sz="4" w:space="0" w:color="auto"/>
              <w:left w:val="nil"/>
              <w:bottom w:val="single" w:sz="4" w:space="0" w:color="auto"/>
              <w:right w:val="nil"/>
            </w:tcBorders>
            <w:tcMar>
              <w:top w:w="0" w:type="dxa"/>
              <w:left w:w="108" w:type="dxa"/>
              <w:bottom w:w="0" w:type="dxa"/>
              <w:right w:w="108" w:type="dxa"/>
            </w:tcMar>
            <w:hideMark/>
          </w:tcPr>
          <w:p w14:paraId="013482C9" w14:textId="77777777" w:rsidR="00FD15FB" w:rsidRDefault="00FD15FB">
            <w:pPr>
              <w:spacing w:after="0"/>
              <w:rPr>
                <w:b/>
                <w:bCs/>
              </w:rPr>
            </w:pPr>
            <w:r>
              <w:rPr>
                <w:b/>
                <w:bCs/>
              </w:rPr>
              <w:t>Variable</w:t>
            </w:r>
          </w:p>
        </w:tc>
      </w:tr>
      <w:tr w:rsidR="00FD15FB" w14:paraId="5DCB9045" w14:textId="77777777" w:rsidTr="00FD15FB">
        <w:trPr>
          <w:trHeight w:val="20"/>
        </w:trPr>
        <w:tc>
          <w:tcPr>
            <w:tcW w:w="1689" w:type="pct"/>
            <w:tcBorders>
              <w:top w:val="single" w:sz="4" w:space="0" w:color="auto"/>
              <w:left w:val="nil"/>
              <w:bottom w:val="nil"/>
              <w:right w:val="nil"/>
            </w:tcBorders>
            <w:tcMar>
              <w:top w:w="0" w:type="dxa"/>
              <w:left w:w="108" w:type="dxa"/>
              <w:bottom w:w="0" w:type="dxa"/>
              <w:right w:w="108" w:type="dxa"/>
            </w:tcMar>
          </w:tcPr>
          <w:p w14:paraId="0650D55E" w14:textId="77777777" w:rsidR="00FD15FB" w:rsidRDefault="00FD15FB">
            <w:pPr>
              <w:spacing w:after="0"/>
            </w:pPr>
            <w:r>
              <w:t>Household</w:t>
            </w:r>
          </w:p>
          <w:p w14:paraId="66163DBB" w14:textId="77777777" w:rsidR="00FD15FB" w:rsidRDefault="00FD15FB">
            <w:pPr>
              <w:spacing w:after="0"/>
            </w:pPr>
          </w:p>
          <w:p w14:paraId="7E4B0CD1" w14:textId="77777777" w:rsidR="00FD15FB" w:rsidRDefault="00FD15FB">
            <w:pPr>
              <w:spacing w:after="0"/>
            </w:pPr>
          </w:p>
        </w:tc>
        <w:tc>
          <w:tcPr>
            <w:tcW w:w="3311" w:type="pct"/>
            <w:tcBorders>
              <w:top w:val="single" w:sz="4" w:space="0" w:color="auto"/>
              <w:left w:val="nil"/>
              <w:bottom w:val="nil"/>
              <w:right w:val="nil"/>
            </w:tcBorders>
            <w:tcMar>
              <w:top w:w="0" w:type="dxa"/>
              <w:left w:w="108" w:type="dxa"/>
              <w:bottom w:w="0" w:type="dxa"/>
              <w:right w:w="108" w:type="dxa"/>
            </w:tcMar>
            <w:hideMark/>
          </w:tcPr>
          <w:p w14:paraId="49EC4E29" w14:textId="352D8672" w:rsidR="00147304" w:rsidRPr="00147304" w:rsidRDefault="00147304" w:rsidP="00147304">
            <w:pPr>
              <w:autoSpaceDE w:val="0"/>
              <w:autoSpaceDN w:val="0"/>
              <w:adjustRightInd w:val="0"/>
              <w:spacing w:after="0" w:line="240" w:lineRule="auto"/>
              <w:rPr>
                <w:color w:val="000000" w:themeColor="text1"/>
              </w:rPr>
            </w:pPr>
            <w:proofErr w:type="spellStart"/>
            <w:r w:rsidRPr="00147304">
              <w:rPr>
                <w:color w:val="000000" w:themeColor="text1"/>
              </w:rPr>
              <w:t>ownhorsenum_za</w:t>
            </w:r>
            <w:proofErr w:type="spellEnd"/>
          </w:p>
          <w:p w14:paraId="097F4F91" w14:textId="2E8B867A" w:rsidR="00147304" w:rsidRPr="00147304" w:rsidRDefault="00147304" w:rsidP="00147304">
            <w:pPr>
              <w:autoSpaceDE w:val="0"/>
              <w:autoSpaceDN w:val="0"/>
              <w:adjustRightInd w:val="0"/>
              <w:spacing w:after="0" w:line="240" w:lineRule="auto"/>
              <w:rPr>
                <w:color w:val="000000" w:themeColor="text1"/>
              </w:rPr>
            </w:pPr>
            <w:r w:rsidRPr="00147304">
              <w:rPr>
                <w:color w:val="000000" w:themeColor="text1"/>
              </w:rPr>
              <w:t>diedagey_02</w:t>
            </w:r>
          </w:p>
          <w:p w14:paraId="741C2AE4" w14:textId="39B2BF9A" w:rsidR="00147304" w:rsidRPr="00147304" w:rsidRDefault="00147304" w:rsidP="00147304">
            <w:pPr>
              <w:autoSpaceDE w:val="0"/>
              <w:autoSpaceDN w:val="0"/>
              <w:adjustRightInd w:val="0"/>
              <w:spacing w:after="0" w:line="240" w:lineRule="auto"/>
              <w:rPr>
                <w:color w:val="000000" w:themeColor="text1"/>
              </w:rPr>
            </w:pPr>
            <w:r w:rsidRPr="00147304">
              <w:rPr>
                <w:color w:val="000000" w:themeColor="text1"/>
              </w:rPr>
              <w:t>diedagey_03</w:t>
            </w:r>
          </w:p>
          <w:p w14:paraId="77A65606" w14:textId="196D4326" w:rsidR="00147304" w:rsidRPr="00147304" w:rsidRDefault="00147304" w:rsidP="00147304">
            <w:pPr>
              <w:autoSpaceDE w:val="0"/>
              <w:autoSpaceDN w:val="0"/>
              <w:adjustRightInd w:val="0"/>
              <w:spacing w:after="0" w:line="240" w:lineRule="auto"/>
              <w:rPr>
                <w:color w:val="000000" w:themeColor="text1"/>
              </w:rPr>
            </w:pPr>
            <w:r w:rsidRPr="00147304">
              <w:rPr>
                <w:color w:val="000000" w:themeColor="text1"/>
              </w:rPr>
              <w:t>diedagenum_01</w:t>
            </w:r>
          </w:p>
          <w:p w14:paraId="433F2548" w14:textId="0FB5D83B" w:rsidR="00147304" w:rsidRPr="00147304" w:rsidRDefault="00147304" w:rsidP="00147304">
            <w:pPr>
              <w:autoSpaceDE w:val="0"/>
              <w:autoSpaceDN w:val="0"/>
              <w:adjustRightInd w:val="0"/>
              <w:spacing w:after="0" w:line="240" w:lineRule="auto"/>
              <w:rPr>
                <w:color w:val="000000" w:themeColor="text1"/>
              </w:rPr>
            </w:pPr>
            <w:r w:rsidRPr="00147304">
              <w:rPr>
                <w:color w:val="000000" w:themeColor="text1"/>
              </w:rPr>
              <w:t>diedage_01</w:t>
            </w:r>
          </w:p>
          <w:p w14:paraId="688613CB" w14:textId="4E351797" w:rsidR="00147304" w:rsidRPr="00147304" w:rsidRDefault="00147304" w:rsidP="00147304">
            <w:pPr>
              <w:autoSpaceDE w:val="0"/>
              <w:autoSpaceDN w:val="0"/>
              <w:adjustRightInd w:val="0"/>
              <w:spacing w:after="0" w:line="240" w:lineRule="auto"/>
              <w:rPr>
                <w:color w:val="000000" w:themeColor="text1"/>
              </w:rPr>
            </w:pPr>
            <w:r w:rsidRPr="00147304">
              <w:rPr>
                <w:color w:val="000000" w:themeColor="text1"/>
              </w:rPr>
              <w:t>diedagenum_02</w:t>
            </w:r>
          </w:p>
          <w:p w14:paraId="7AB24E60" w14:textId="65D6D29F" w:rsidR="00147304" w:rsidRPr="00147304" w:rsidRDefault="00147304" w:rsidP="00147304">
            <w:pPr>
              <w:autoSpaceDE w:val="0"/>
              <w:autoSpaceDN w:val="0"/>
              <w:adjustRightInd w:val="0"/>
              <w:spacing w:after="0" w:line="240" w:lineRule="auto"/>
              <w:rPr>
                <w:color w:val="000000" w:themeColor="text1"/>
              </w:rPr>
            </w:pPr>
            <w:r w:rsidRPr="00147304">
              <w:rPr>
                <w:color w:val="000000" w:themeColor="text1"/>
              </w:rPr>
              <w:t>diedage_02</w:t>
            </w:r>
          </w:p>
          <w:p w14:paraId="2575ADD7" w14:textId="7D5B04A3" w:rsidR="00147304" w:rsidRPr="00147304" w:rsidRDefault="00147304" w:rsidP="00147304">
            <w:pPr>
              <w:autoSpaceDE w:val="0"/>
              <w:autoSpaceDN w:val="0"/>
              <w:adjustRightInd w:val="0"/>
              <w:spacing w:after="0" w:line="240" w:lineRule="auto"/>
              <w:rPr>
                <w:color w:val="000000" w:themeColor="text1"/>
              </w:rPr>
            </w:pPr>
            <w:r w:rsidRPr="00147304">
              <w:rPr>
                <w:color w:val="000000" w:themeColor="text1"/>
              </w:rPr>
              <w:t>diedagenum_03</w:t>
            </w:r>
          </w:p>
          <w:p w14:paraId="2E9AD96A" w14:textId="27CDCA1E" w:rsidR="00147304" w:rsidRPr="00147304" w:rsidRDefault="00147304" w:rsidP="00147304">
            <w:pPr>
              <w:autoSpaceDE w:val="0"/>
              <w:autoSpaceDN w:val="0"/>
              <w:adjustRightInd w:val="0"/>
              <w:spacing w:after="0" w:line="240" w:lineRule="auto"/>
              <w:rPr>
                <w:color w:val="000000" w:themeColor="text1"/>
              </w:rPr>
            </w:pPr>
            <w:r w:rsidRPr="00147304">
              <w:rPr>
                <w:color w:val="000000" w:themeColor="text1"/>
              </w:rPr>
              <w:t>diedage_03</w:t>
            </w:r>
          </w:p>
          <w:p w14:paraId="059375DA" w14:textId="1CCF9FC4" w:rsidR="00147304" w:rsidRPr="00147304" w:rsidRDefault="00147304" w:rsidP="00147304">
            <w:pPr>
              <w:autoSpaceDE w:val="0"/>
              <w:autoSpaceDN w:val="0"/>
              <w:adjustRightInd w:val="0"/>
              <w:spacing w:after="0" w:line="240" w:lineRule="auto"/>
              <w:rPr>
                <w:color w:val="000000" w:themeColor="text1"/>
              </w:rPr>
            </w:pPr>
            <w:r w:rsidRPr="00147304">
              <w:rPr>
                <w:color w:val="000000" w:themeColor="text1"/>
              </w:rPr>
              <w:lastRenderedPageBreak/>
              <w:t>dieddatey_02</w:t>
            </w:r>
          </w:p>
          <w:p w14:paraId="21CA026B" w14:textId="0FDFD357" w:rsidR="00FD15FB" w:rsidRDefault="00147304" w:rsidP="00147304">
            <w:pPr>
              <w:autoSpaceDE w:val="0"/>
              <w:autoSpaceDN w:val="0"/>
              <w:adjustRightInd w:val="0"/>
              <w:spacing w:after="0" w:line="240" w:lineRule="auto"/>
              <w:rPr>
                <w:color w:val="000000" w:themeColor="text1"/>
              </w:rPr>
            </w:pPr>
            <w:r w:rsidRPr="00147304">
              <w:rPr>
                <w:color w:val="000000" w:themeColor="text1"/>
              </w:rPr>
              <w:t>dieddatey_03</w:t>
            </w:r>
          </w:p>
        </w:tc>
      </w:tr>
      <w:tr w:rsidR="00FD15FB" w14:paraId="705AEBE8" w14:textId="77777777" w:rsidTr="00FD15FB">
        <w:trPr>
          <w:trHeight w:val="20"/>
        </w:trPr>
        <w:tc>
          <w:tcPr>
            <w:tcW w:w="1689" w:type="pct"/>
            <w:tcBorders>
              <w:top w:val="nil"/>
              <w:left w:val="nil"/>
              <w:bottom w:val="single" w:sz="4" w:space="0" w:color="auto"/>
              <w:right w:val="nil"/>
            </w:tcBorders>
            <w:tcMar>
              <w:top w:w="0" w:type="dxa"/>
              <w:left w:w="108" w:type="dxa"/>
              <w:bottom w:w="0" w:type="dxa"/>
              <w:right w:w="108" w:type="dxa"/>
            </w:tcMar>
          </w:tcPr>
          <w:p w14:paraId="656A9941" w14:textId="77777777" w:rsidR="00FD15FB" w:rsidRDefault="00FD15FB">
            <w:pPr>
              <w:spacing w:after="0"/>
            </w:pPr>
            <w:r>
              <w:lastRenderedPageBreak/>
              <w:t>Roster</w:t>
            </w:r>
          </w:p>
          <w:p w14:paraId="45864BEC" w14:textId="77777777" w:rsidR="00FD15FB" w:rsidRDefault="00FD15FB">
            <w:pPr>
              <w:spacing w:after="0"/>
            </w:pPr>
          </w:p>
        </w:tc>
        <w:tc>
          <w:tcPr>
            <w:tcW w:w="3311" w:type="pct"/>
            <w:tcBorders>
              <w:top w:val="nil"/>
              <w:left w:val="nil"/>
              <w:bottom w:val="single" w:sz="4" w:space="0" w:color="auto"/>
              <w:right w:val="nil"/>
            </w:tcBorders>
            <w:tcMar>
              <w:top w:w="0" w:type="dxa"/>
              <w:left w:w="108" w:type="dxa"/>
              <w:bottom w:w="0" w:type="dxa"/>
              <w:right w:w="108" w:type="dxa"/>
            </w:tcMar>
            <w:hideMark/>
          </w:tcPr>
          <w:p w14:paraId="4C1B797F" w14:textId="77777777" w:rsidR="00FD15FB" w:rsidRDefault="00FD15FB">
            <w:pPr>
              <w:autoSpaceDE w:val="0"/>
              <w:autoSpaceDN w:val="0"/>
              <w:adjustRightInd w:val="0"/>
              <w:spacing w:after="0" w:line="240" w:lineRule="auto"/>
            </w:pPr>
            <w:proofErr w:type="spellStart"/>
            <w:r>
              <w:t>hhcemanc</w:t>
            </w:r>
            <w:proofErr w:type="spellEnd"/>
          </w:p>
          <w:p w14:paraId="01564F08" w14:textId="77777777" w:rsidR="00FD15FB" w:rsidRDefault="00FD15FB">
            <w:pPr>
              <w:autoSpaceDE w:val="0"/>
              <w:autoSpaceDN w:val="0"/>
              <w:adjustRightInd w:val="0"/>
              <w:spacing w:after="0" w:line="240" w:lineRule="auto"/>
            </w:pPr>
            <w:proofErr w:type="spellStart"/>
            <w:r>
              <w:t>liveregionlivecountry</w:t>
            </w:r>
            <w:proofErr w:type="spellEnd"/>
          </w:p>
          <w:p w14:paraId="67229C61" w14:textId="77777777" w:rsidR="00FD15FB" w:rsidRDefault="00FD15FB">
            <w:pPr>
              <w:autoSpaceDE w:val="0"/>
              <w:autoSpaceDN w:val="0"/>
              <w:adjustRightInd w:val="0"/>
              <w:spacing w:after="0" w:line="240" w:lineRule="auto"/>
            </w:pPr>
            <w:r>
              <w:t>supportemot3</w:t>
            </w:r>
          </w:p>
          <w:p w14:paraId="35D6111A" w14:textId="77777777" w:rsidR="00FD15FB" w:rsidRDefault="00FD15FB">
            <w:pPr>
              <w:autoSpaceDE w:val="0"/>
              <w:autoSpaceDN w:val="0"/>
              <w:adjustRightInd w:val="0"/>
              <w:spacing w:after="0" w:line="240" w:lineRule="auto"/>
            </w:pPr>
            <w:r>
              <w:t>supportsocial3</w:t>
            </w:r>
          </w:p>
        </w:tc>
      </w:tr>
      <w:tr w:rsidR="00FD15FB" w14:paraId="6AD6B595" w14:textId="77777777" w:rsidTr="00FD15FB">
        <w:trPr>
          <w:trHeight w:val="20"/>
        </w:trPr>
        <w:tc>
          <w:tcPr>
            <w:tcW w:w="1689" w:type="pct"/>
            <w:tcBorders>
              <w:top w:val="nil"/>
              <w:left w:val="nil"/>
              <w:bottom w:val="single" w:sz="4" w:space="0" w:color="auto"/>
              <w:right w:val="nil"/>
            </w:tcBorders>
            <w:tcMar>
              <w:top w:w="0" w:type="dxa"/>
              <w:left w:w="108" w:type="dxa"/>
              <w:bottom w:w="0" w:type="dxa"/>
              <w:right w:w="108" w:type="dxa"/>
            </w:tcMar>
          </w:tcPr>
          <w:p w14:paraId="6B191ED6" w14:textId="77777777" w:rsidR="00FD15FB" w:rsidRDefault="00FD15FB">
            <w:pPr>
              <w:spacing w:after="0"/>
            </w:pPr>
            <w:r>
              <w:t>Adult individual</w:t>
            </w:r>
          </w:p>
          <w:p w14:paraId="3DC0E5D0" w14:textId="77777777" w:rsidR="00FD15FB" w:rsidRDefault="00FD15FB">
            <w:pPr>
              <w:spacing w:after="0"/>
            </w:pPr>
          </w:p>
        </w:tc>
        <w:tc>
          <w:tcPr>
            <w:tcW w:w="3311" w:type="pct"/>
            <w:tcBorders>
              <w:top w:val="nil"/>
              <w:left w:val="nil"/>
              <w:bottom w:val="single" w:sz="4" w:space="0" w:color="auto"/>
              <w:right w:val="nil"/>
            </w:tcBorders>
            <w:tcMar>
              <w:top w:w="0" w:type="dxa"/>
              <w:left w:w="108" w:type="dxa"/>
              <w:bottom w:w="0" w:type="dxa"/>
              <w:right w:w="108" w:type="dxa"/>
            </w:tcMar>
            <w:hideMark/>
          </w:tcPr>
          <w:p w14:paraId="5E571EC8" w14:textId="77777777" w:rsidR="00763678" w:rsidRPr="00763678" w:rsidRDefault="00763678" w:rsidP="00763678">
            <w:pPr>
              <w:autoSpaceDE w:val="0"/>
              <w:autoSpaceDN w:val="0"/>
              <w:adjustRightInd w:val="0"/>
              <w:spacing w:after="0" w:line="240" w:lineRule="auto"/>
              <w:rPr>
                <w:rFonts w:cs="Arial"/>
                <w:color w:val="000000"/>
                <w:shd w:val="clear" w:color="auto" w:fill="FFFFFF"/>
              </w:rPr>
            </w:pPr>
            <w:proofErr w:type="spellStart"/>
            <w:r w:rsidRPr="00763678">
              <w:rPr>
                <w:rFonts w:cs="Arial"/>
                <w:color w:val="000000"/>
                <w:shd w:val="clear" w:color="auto" w:fill="FFFFFF"/>
              </w:rPr>
              <w:t>arvnrpg</w:t>
            </w:r>
            <w:proofErr w:type="spellEnd"/>
          </w:p>
          <w:p w14:paraId="4F44CF1F" w14:textId="77777777" w:rsidR="00763678" w:rsidRPr="00763678" w:rsidRDefault="00763678" w:rsidP="00763678">
            <w:pPr>
              <w:autoSpaceDE w:val="0"/>
              <w:autoSpaceDN w:val="0"/>
              <w:adjustRightInd w:val="0"/>
              <w:spacing w:after="0" w:line="240" w:lineRule="auto"/>
              <w:rPr>
                <w:rFonts w:cs="Arial"/>
                <w:color w:val="000000"/>
                <w:shd w:val="clear" w:color="auto" w:fill="FFFFFF"/>
              </w:rPr>
            </w:pPr>
            <w:r w:rsidRPr="00763678">
              <w:rPr>
                <w:rFonts w:cs="Arial"/>
                <w:color w:val="000000"/>
                <w:shd w:val="clear" w:color="auto" w:fill="FFFFFF"/>
              </w:rPr>
              <w:t>birthday</w:t>
            </w:r>
          </w:p>
          <w:p w14:paraId="1DCACAC1" w14:textId="77777777" w:rsidR="00763678" w:rsidRPr="00763678" w:rsidRDefault="00763678" w:rsidP="00763678">
            <w:pPr>
              <w:autoSpaceDE w:val="0"/>
              <w:autoSpaceDN w:val="0"/>
              <w:adjustRightInd w:val="0"/>
              <w:spacing w:after="0" w:line="240" w:lineRule="auto"/>
              <w:rPr>
                <w:rFonts w:cs="Arial"/>
                <w:color w:val="000000"/>
                <w:shd w:val="clear" w:color="auto" w:fill="FFFFFF"/>
              </w:rPr>
            </w:pPr>
            <w:r w:rsidRPr="00763678">
              <w:rPr>
                <w:rFonts w:cs="Arial"/>
                <w:color w:val="000000"/>
                <w:shd w:val="clear" w:color="auto" w:fill="FFFFFF"/>
              </w:rPr>
              <w:t>childalive2</w:t>
            </w:r>
          </w:p>
          <w:p w14:paraId="07D11693" w14:textId="77777777" w:rsidR="00763678" w:rsidRPr="00763678" w:rsidRDefault="00763678" w:rsidP="00763678">
            <w:pPr>
              <w:autoSpaceDE w:val="0"/>
              <w:autoSpaceDN w:val="0"/>
              <w:adjustRightInd w:val="0"/>
              <w:spacing w:after="0" w:line="240" w:lineRule="auto"/>
              <w:rPr>
                <w:rFonts w:cs="Arial"/>
                <w:color w:val="000000"/>
                <w:shd w:val="clear" w:color="auto" w:fill="FFFFFF"/>
              </w:rPr>
            </w:pPr>
            <w:r w:rsidRPr="00763678">
              <w:rPr>
                <w:rFonts w:cs="Arial"/>
                <w:color w:val="000000"/>
                <w:shd w:val="clear" w:color="auto" w:fill="FFFFFF"/>
              </w:rPr>
              <w:t>childalive3</w:t>
            </w:r>
          </w:p>
          <w:p w14:paraId="7B5BAB50" w14:textId="77777777" w:rsidR="00763678" w:rsidRPr="00763678" w:rsidRDefault="00763678" w:rsidP="00763678">
            <w:pPr>
              <w:autoSpaceDE w:val="0"/>
              <w:autoSpaceDN w:val="0"/>
              <w:adjustRightInd w:val="0"/>
              <w:spacing w:after="0" w:line="240" w:lineRule="auto"/>
              <w:rPr>
                <w:rFonts w:cs="Arial"/>
                <w:color w:val="000000"/>
                <w:shd w:val="clear" w:color="auto" w:fill="FFFFFF"/>
              </w:rPr>
            </w:pPr>
            <w:r w:rsidRPr="00763678">
              <w:rPr>
                <w:rFonts w:cs="Arial"/>
                <w:color w:val="000000"/>
                <w:shd w:val="clear" w:color="auto" w:fill="FFFFFF"/>
              </w:rPr>
              <w:t>childalive4</w:t>
            </w:r>
          </w:p>
          <w:p w14:paraId="06C818D2" w14:textId="77777777" w:rsidR="00763678" w:rsidRDefault="00763678" w:rsidP="00763678">
            <w:pPr>
              <w:autoSpaceDE w:val="0"/>
              <w:autoSpaceDN w:val="0"/>
              <w:adjustRightInd w:val="0"/>
              <w:spacing w:after="0" w:line="240" w:lineRule="auto"/>
              <w:rPr>
                <w:rFonts w:cs="Arial"/>
                <w:color w:val="000000"/>
                <w:shd w:val="clear" w:color="auto" w:fill="FFFFFF"/>
              </w:rPr>
            </w:pPr>
            <w:r w:rsidRPr="00763678">
              <w:rPr>
                <w:rFonts w:cs="Arial"/>
                <w:color w:val="000000"/>
                <w:shd w:val="clear" w:color="auto" w:fill="FFFFFF"/>
              </w:rPr>
              <w:t>childalive5</w:t>
            </w:r>
          </w:p>
          <w:p w14:paraId="60A30490" w14:textId="1BEB21CD" w:rsidR="002B56C3" w:rsidRDefault="002B56C3" w:rsidP="00763678">
            <w:pPr>
              <w:autoSpaceDE w:val="0"/>
              <w:autoSpaceDN w:val="0"/>
              <w:adjustRightInd w:val="0"/>
              <w:spacing w:after="0" w:line="240" w:lineRule="auto"/>
              <w:rPr>
                <w:rFonts w:cs="Arial"/>
                <w:color w:val="000000"/>
                <w:shd w:val="clear" w:color="auto" w:fill="FFFFFF"/>
              </w:rPr>
            </w:pPr>
            <w:r>
              <w:rPr>
                <w:rFonts w:cs="Arial"/>
                <w:color w:val="000000"/>
                <w:shd w:val="clear" w:color="auto" w:fill="FFFFFF"/>
              </w:rPr>
              <w:t>deathage1</w:t>
            </w:r>
          </w:p>
          <w:p w14:paraId="0D3D8AAD" w14:textId="45940E53" w:rsidR="002B56C3" w:rsidRDefault="002B56C3" w:rsidP="00763678">
            <w:pPr>
              <w:autoSpaceDE w:val="0"/>
              <w:autoSpaceDN w:val="0"/>
              <w:adjustRightInd w:val="0"/>
              <w:spacing w:after="0" w:line="240" w:lineRule="auto"/>
              <w:rPr>
                <w:rFonts w:cs="Arial"/>
                <w:color w:val="000000"/>
                <w:shd w:val="clear" w:color="auto" w:fill="FFFFFF"/>
              </w:rPr>
            </w:pPr>
            <w:r>
              <w:rPr>
                <w:rFonts w:cs="Arial"/>
                <w:color w:val="000000"/>
                <w:shd w:val="clear" w:color="auto" w:fill="FFFFFF"/>
              </w:rPr>
              <w:t>deathage2</w:t>
            </w:r>
          </w:p>
          <w:p w14:paraId="2BAAAA70" w14:textId="1C16B03F" w:rsidR="008F3C58" w:rsidRDefault="008F3C58" w:rsidP="00763678">
            <w:pPr>
              <w:autoSpaceDE w:val="0"/>
              <w:autoSpaceDN w:val="0"/>
              <w:adjustRightInd w:val="0"/>
              <w:spacing w:after="0" w:line="240" w:lineRule="auto"/>
              <w:rPr>
                <w:rFonts w:cs="Arial"/>
                <w:color w:val="000000"/>
                <w:shd w:val="clear" w:color="auto" w:fill="FFFFFF"/>
              </w:rPr>
            </w:pPr>
            <w:r>
              <w:rPr>
                <w:rFonts w:cs="Arial"/>
                <w:color w:val="000000"/>
                <w:shd w:val="clear" w:color="auto" w:fill="FFFFFF"/>
              </w:rPr>
              <w:t>deathagenum1</w:t>
            </w:r>
          </w:p>
          <w:p w14:paraId="5DE6EFC9" w14:textId="3A228A5C" w:rsidR="008F3C58" w:rsidRPr="00763678" w:rsidRDefault="008F3C58" w:rsidP="00763678">
            <w:pPr>
              <w:autoSpaceDE w:val="0"/>
              <w:autoSpaceDN w:val="0"/>
              <w:adjustRightInd w:val="0"/>
              <w:spacing w:after="0" w:line="240" w:lineRule="auto"/>
              <w:rPr>
                <w:rFonts w:cs="Arial"/>
                <w:color w:val="000000"/>
                <w:shd w:val="clear" w:color="auto" w:fill="FFFFFF"/>
              </w:rPr>
            </w:pPr>
            <w:r>
              <w:rPr>
                <w:rFonts w:cs="Arial"/>
                <w:color w:val="000000"/>
                <w:shd w:val="clear" w:color="auto" w:fill="FFFFFF"/>
              </w:rPr>
              <w:t>deathagenum2</w:t>
            </w:r>
          </w:p>
          <w:p w14:paraId="17DBC181" w14:textId="77777777" w:rsidR="00763678" w:rsidRPr="00763678" w:rsidRDefault="00763678" w:rsidP="00763678">
            <w:pPr>
              <w:autoSpaceDE w:val="0"/>
              <w:autoSpaceDN w:val="0"/>
              <w:adjustRightInd w:val="0"/>
              <w:spacing w:after="0" w:line="240" w:lineRule="auto"/>
              <w:rPr>
                <w:rFonts w:cs="Arial"/>
                <w:color w:val="000000"/>
                <w:shd w:val="clear" w:color="auto" w:fill="FFFFFF"/>
              </w:rPr>
            </w:pPr>
            <w:r w:rsidRPr="00763678">
              <w:rPr>
                <w:rFonts w:cs="Arial"/>
                <w:color w:val="000000"/>
                <w:shd w:val="clear" w:color="auto" w:fill="FFFFFF"/>
              </w:rPr>
              <w:t>childbrstfd2</w:t>
            </w:r>
          </w:p>
          <w:p w14:paraId="649B3094" w14:textId="77777777" w:rsidR="00763678" w:rsidRPr="00763678" w:rsidRDefault="00763678" w:rsidP="00763678">
            <w:pPr>
              <w:autoSpaceDE w:val="0"/>
              <w:autoSpaceDN w:val="0"/>
              <w:adjustRightInd w:val="0"/>
              <w:spacing w:after="0" w:line="240" w:lineRule="auto"/>
              <w:rPr>
                <w:rFonts w:cs="Arial"/>
                <w:color w:val="000000"/>
                <w:shd w:val="clear" w:color="auto" w:fill="FFFFFF"/>
              </w:rPr>
            </w:pPr>
            <w:r w:rsidRPr="00763678">
              <w:rPr>
                <w:rFonts w:cs="Arial"/>
                <w:color w:val="000000"/>
                <w:shd w:val="clear" w:color="auto" w:fill="FFFFFF"/>
              </w:rPr>
              <w:t>childbrstfd3</w:t>
            </w:r>
          </w:p>
          <w:p w14:paraId="30A378E1" w14:textId="77777777" w:rsidR="00763678" w:rsidRPr="00763678" w:rsidRDefault="00763678" w:rsidP="00763678">
            <w:pPr>
              <w:autoSpaceDE w:val="0"/>
              <w:autoSpaceDN w:val="0"/>
              <w:adjustRightInd w:val="0"/>
              <w:spacing w:after="0" w:line="240" w:lineRule="auto"/>
              <w:rPr>
                <w:rFonts w:cs="Arial"/>
                <w:color w:val="000000"/>
                <w:shd w:val="clear" w:color="auto" w:fill="FFFFFF"/>
              </w:rPr>
            </w:pPr>
            <w:r w:rsidRPr="00763678">
              <w:rPr>
                <w:rFonts w:cs="Arial"/>
                <w:color w:val="000000"/>
                <w:shd w:val="clear" w:color="auto" w:fill="FFFFFF"/>
              </w:rPr>
              <w:t>childbrstfd4</w:t>
            </w:r>
          </w:p>
          <w:p w14:paraId="0A6124C9" w14:textId="77777777" w:rsidR="00763678" w:rsidRPr="00763678" w:rsidRDefault="00763678" w:rsidP="00763678">
            <w:pPr>
              <w:autoSpaceDE w:val="0"/>
              <w:autoSpaceDN w:val="0"/>
              <w:adjustRightInd w:val="0"/>
              <w:spacing w:after="0" w:line="240" w:lineRule="auto"/>
              <w:rPr>
                <w:rFonts w:cs="Arial"/>
                <w:color w:val="000000"/>
                <w:shd w:val="clear" w:color="auto" w:fill="FFFFFF"/>
              </w:rPr>
            </w:pPr>
            <w:r w:rsidRPr="00763678">
              <w:rPr>
                <w:rFonts w:cs="Arial"/>
                <w:color w:val="000000"/>
                <w:shd w:val="clear" w:color="auto" w:fill="FFFFFF"/>
              </w:rPr>
              <w:t>childbrstfd5</w:t>
            </w:r>
          </w:p>
          <w:p w14:paraId="4BCCECB7" w14:textId="77777777" w:rsidR="00763678" w:rsidRPr="00763678" w:rsidRDefault="00763678" w:rsidP="00763678">
            <w:pPr>
              <w:autoSpaceDE w:val="0"/>
              <w:autoSpaceDN w:val="0"/>
              <w:adjustRightInd w:val="0"/>
              <w:spacing w:after="0" w:line="240" w:lineRule="auto"/>
              <w:rPr>
                <w:rFonts w:cs="Arial"/>
                <w:color w:val="000000"/>
                <w:shd w:val="clear" w:color="auto" w:fill="FFFFFF"/>
              </w:rPr>
            </w:pPr>
            <w:r w:rsidRPr="00763678">
              <w:rPr>
                <w:rFonts w:cs="Arial"/>
                <w:color w:val="000000"/>
                <w:shd w:val="clear" w:color="auto" w:fill="FFFFFF"/>
              </w:rPr>
              <w:t>childbrstfdnow2</w:t>
            </w:r>
          </w:p>
          <w:p w14:paraId="0FA1FD14" w14:textId="77777777" w:rsidR="00763678" w:rsidRPr="00763678" w:rsidRDefault="00763678" w:rsidP="00763678">
            <w:pPr>
              <w:autoSpaceDE w:val="0"/>
              <w:autoSpaceDN w:val="0"/>
              <w:adjustRightInd w:val="0"/>
              <w:spacing w:after="0" w:line="240" w:lineRule="auto"/>
              <w:rPr>
                <w:rFonts w:cs="Arial"/>
                <w:color w:val="000000"/>
                <w:shd w:val="clear" w:color="auto" w:fill="FFFFFF"/>
              </w:rPr>
            </w:pPr>
            <w:r w:rsidRPr="00763678">
              <w:rPr>
                <w:rFonts w:cs="Arial"/>
                <w:color w:val="000000"/>
                <w:shd w:val="clear" w:color="auto" w:fill="FFFFFF"/>
              </w:rPr>
              <w:t>childbrstfdnow3</w:t>
            </w:r>
          </w:p>
          <w:p w14:paraId="54769E83" w14:textId="77777777" w:rsidR="00763678" w:rsidRPr="00763678" w:rsidRDefault="00763678" w:rsidP="00763678">
            <w:pPr>
              <w:autoSpaceDE w:val="0"/>
              <w:autoSpaceDN w:val="0"/>
              <w:adjustRightInd w:val="0"/>
              <w:spacing w:after="0" w:line="240" w:lineRule="auto"/>
              <w:rPr>
                <w:rFonts w:cs="Arial"/>
                <w:color w:val="000000"/>
                <w:shd w:val="clear" w:color="auto" w:fill="FFFFFF"/>
              </w:rPr>
            </w:pPr>
            <w:r w:rsidRPr="00763678">
              <w:rPr>
                <w:rFonts w:cs="Arial"/>
                <w:color w:val="000000"/>
                <w:shd w:val="clear" w:color="auto" w:fill="FFFFFF"/>
              </w:rPr>
              <w:t>childbrstfdnow4</w:t>
            </w:r>
          </w:p>
          <w:p w14:paraId="65ABF4E9" w14:textId="77777777" w:rsidR="00763678" w:rsidRPr="00763678" w:rsidRDefault="00763678" w:rsidP="00763678">
            <w:pPr>
              <w:autoSpaceDE w:val="0"/>
              <w:autoSpaceDN w:val="0"/>
              <w:adjustRightInd w:val="0"/>
              <w:spacing w:after="0" w:line="240" w:lineRule="auto"/>
              <w:rPr>
                <w:rFonts w:cs="Arial"/>
                <w:color w:val="000000"/>
                <w:shd w:val="clear" w:color="auto" w:fill="FFFFFF"/>
              </w:rPr>
            </w:pPr>
            <w:r w:rsidRPr="00763678">
              <w:rPr>
                <w:rFonts w:cs="Arial"/>
                <w:color w:val="000000"/>
                <w:shd w:val="clear" w:color="auto" w:fill="FFFFFF"/>
              </w:rPr>
              <w:t>childbrstfdnow5</w:t>
            </w:r>
          </w:p>
          <w:p w14:paraId="10DF6903" w14:textId="77777777" w:rsidR="00763678" w:rsidRPr="00763678" w:rsidRDefault="00763678" w:rsidP="00763678">
            <w:pPr>
              <w:autoSpaceDE w:val="0"/>
              <w:autoSpaceDN w:val="0"/>
              <w:adjustRightInd w:val="0"/>
              <w:spacing w:after="0" w:line="240" w:lineRule="auto"/>
              <w:rPr>
                <w:rFonts w:cs="Arial"/>
                <w:color w:val="000000"/>
                <w:shd w:val="clear" w:color="auto" w:fill="FFFFFF"/>
              </w:rPr>
            </w:pPr>
            <w:r w:rsidRPr="00763678">
              <w:rPr>
                <w:rFonts w:cs="Arial"/>
                <w:color w:val="000000"/>
                <w:shd w:val="clear" w:color="auto" w:fill="FFFFFF"/>
              </w:rPr>
              <w:t>chtsthivbirth2</w:t>
            </w:r>
          </w:p>
          <w:p w14:paraId="65CC4DD0" w14:textId="77777777" w:rsidR="00763678" w:rsidRPr="00763678" w:rsidRDefault="00763678" w:rsidP="00763678">
            <w:pPr>
              <w:autoSpaceDE w:val="0"/>
              <w:autoSpaceDN w:val="0"/>
              <w:adjustRightInd w:val="0"/>
              <w:spacing w:after="0" w:line="240" w:lineRule="auto"/>
              <w:rPr>
                <w:rFonts w:cs="Arial"/>
                <w:color w:val="000000"/>
                <w:shd w:val="clear" w:color="auto" w:fill="FFFFFF"/>
              </w:rPr>
            </w:pPr>
            <w:r w:rsidRPr="00763678">
              <w:rPr>
                <w:rFonts w:cs="Arial"/>
                <w:color w:val="000000"/>
                <w:shd w:val="clear" w:color="auto" w:fill="FFFFFF"/>
              </w:rPr>
              <w:t>chtsthivbirth3</w:t>
            </w:r>
          </w:p>
          <w:p w14:paraId="69D20777" w14:textId="77777777" w:rsidR="00763678" w:rsidRPr="00763678" w:rsidRDefault="00763678" w:rsidP="00763678">
            <w:pPr>
              <w:autoSpaceDE w:val="0"/>
              <w:autoSpaceDN w:val="0"/>
              <w:adjustRightInd w:val="0"/>
              <w:spacing w:after="0" w:line="240" w:lineRule="auto"/>
              <w:rPr>
                <w:rFonts w:cs="Arial"/>
                <w:color w:val="000000"/>
                <w:shd w:val="clear" w:color="auto" w:fill="FFFFFF"/>
              </w:rPr>
            </w:pPr>
            <w:r w:rsidRPr="00763678">
              <w:rPr>
                <w:rFonts w:cs="Arial"/>
                <w:color w:val="000000"/>
                <w:shd w:val="clear" w:color="auto" w:fill="FFFFFF"/>
              </w:rPr>
              <w:t>chtsthivbirth4</w:t>
            </w:r>
          </w:p>
          <w:p w14:paraId="39755771" w14:textId="77777777" w:rsidR="00763678" w:rsidRDefault="00763678" w:rsidP="00763678">
            <w:pPr>
              <w:autoSpaceDE w:val="0"/>
              <w:autoSpaceDN w:val="0"/>
              <w:adjustRightInd w:val="0"/>
              <w:spacing w:after="0" w:line="240" w:lineRule="auto"/>
              <w:rPr>
                <w:rFonts w:cs="Arial"/>
                <w:color w:val="000000"/>
                <w:shd w:val="clear" w:color="auto" w:fill="FFFFFF"/>
              </w:rPr>
            </w:pPr>
            <w:r w:rsidRPr="00763678">
              <w:rPr>
                <w:rFonts w:cs="Arial"/>
                <w:color w:val="000000"/>
                <w:shd w:val="clear" w:color="auto" w:fill="FFFFFF"/>
              </w:rPr>
              <w:t>chtsthivbirth5</w:t>
            </w:r>
          </w:p>
          <w:p w14:paraId="37143689" w14:textId="77777777" w:rsidR="00B54EA2" w:rsidRPr="00B54EA2" w:rsidRDefault="00B54EA2" w:rsidP="00B54EA2">
            <w:pPr>
              <w:autoSpaceDE w:val="0"/>
              <w:autoSpaceDN w:val="0"/>
              <w:adjustRightInd w:val="0"/>
              <w:spacing w:after="0" w:line="240" w:lineRule="auto"/>
              <w:rPr>
                <w:rFonts w:cs="Arial"/>
                <w:color w:val="000000"/>
                <w:shd w:val="clear" w:color="auto" w:fill="FFFFFF"/>
              </w:rPr>
            </w:pPr>
            <w:r w:rsidRPr="00B54EA2">
              <w:rPr>
                <w:rFonts w:cs="Arial"/>
                <w:color w:val="000000"/>
                <w:shd w:val="clear" w:color="auto" w:fill="FFFFFF"/>
              </w:rPr>
              <w:t>chtsthivagem2</w:t>
            </w:r>
          </w:p>
          <w:p w14:paraId="1D2783E0" w14:textId="1D7CFD5D" w:rsidR="00B54EA2" w:rsidRPr="00763678" w:rsidRDefault="00B54EA2" w:rsidP="00B54EA2">
            <w:pPr>
              <w:autoSpaceDE w:val="0"/>
              <w:autoSpaceDN w:val="0"/>
              <w:adjustRightInd w:val="0"/>
              <w:spacing w:after="0" w:line="240" w:lineRule="auto"/>
              <w:rPr>
                <w:rFonts w:cs="Arial"/>
                <w:color w:val="000000"/>
                <w:shd w:val="clear" w:color="auto" w:fill="FFFFFF"/>
              </w:rPr>
            </w:pPr>
            <w:r w:rsidRPr="00B54EA2">
              <w:rPr>
                <w:rFonts w:cs="Arial"/>
                <w:color w:val="000000"/>
                <w:shd w:val="clear" w:color="auto" w:fill="FFFFFF"/>
              </w:rPr>
              <w:t>chtsthivagelastm2</w:t>
            </w:r>
          </w:p>
          <w:p w14:paraId="4DAD90D4" w14:textId="77777777" w:rsidR="00763678" w:rsidRPr="00763678" w:rsidRDefault="00763678" w:rsidP="00763678">
            <w:pPr>
              <w:autoSpaceDE w:val="0"/>
              <w:autoSpaceDN w:val="0"/>
              <w:adjustRightInd w:val="0"/>
              <w:spacing w:after="0" w:line="240" w:lineRule="auto"/>
              <w:rPr>
                <w:rFonts w:cs="Arial"/>
                <w:color w:val="000000"/>
                <w:shd w:val="clear" w:color="auto" w:fill="FFFFFF"/>
              </w:rPr>
            </w:pPr>
            <w:proofErr w:type="spellStart"/>
            <w:r w:rsidRPr="00763678">
              <w:rPr>
                <w:rFonts w:cs="Arial"/>
                <w:color w:val="000000"/>
                <w:shd w:val="clear" w:color="auto" w:fill="FFFFFF"/>
              </w:rPr>
              <w:t>hivposprovm</w:t>
            </w:r>
            <w:proofErr w:type="spellEnd"/>
          </w:p>
          <w:p w14:paraId="26717D0A" w14:textId="58636C90" w:rsidR="00FD15FB" w:rsidRPr="00763678" w:rsidRDefault="00FD15FB" w:rsidP="00763678">
            <w:pPr>
              <w:autoSpaceDE w:val="0"/>
              <w:autoSpaceDN w:val="0"/>
              <w:adjustRightInd w:val="0"/>
              <w:spacing w:after="0" w:line="240" w:lineRule="auto"/>
              <w:rPr>
                <w:rFonts w:cs="Arial"/>
                <w:color w:val="000000"/>
                <w:shd w:val="clear" w:color="auto" w:fill="FFFFFF"/>
              </w:rPr>
            </w:pPr>
          </w:p>
        </w:tc>
      </w:tr>
    </w:tbl>
    <w:p w14:paraId="4A0103DF" w14:textId="77777777" w:rsidR="00FD15FB" w:rsidRDefault="00FD15FB" w:rsidP="00FD15FB"/>
    <w:p w14:paraId="23FE6DD6" w14:textId="77777777" w:rsidR="00FD15FB" w:rsidRDefault="00FD15FB" w:rsidP="00FD15FB">
      <w:r>
        <w:t>The following variables were special cases, and underwent unique risk mitigation procedures based. Brief descriptions of the procedures are listed alongside each variable:</w:t>
      </w:r>
    </w:p>
    <w:p w14:paraId="72C86CD3" w14:textId="483CD317" w:rsidR="00FD15FB" w:rsidRDefault="00FD15FB" w:rsidP="00FD15FB">
      <w:pPr>
        <w:spacing w:before="160" w:after="0"/>
        <w:rPr>
          <w:b/>
          <w:bCs/>
        </w:rPr>
      </w:pPr>
      <w:r>
        <w:rPr>
          <w:b/>
          <w:bCs/>
        </w:rPr>
        <w:t xml:space="preserve">Table </w:t>
      </w:r>
      <w:r w:rsidR="00A833FB">
        <w:rPr>
          <w:b/>
          <w:bCs/>
        </w:rPr>
        <w:t>9</w:t>
      </w:r>
      <w:r>
        <w:rPr>
          <w:b/>
          <w:bCs/>
        </w:rPr>
        <w:t xml:space="preserve">.  Special cases </w:t>
      </w:r>
    </w:p>
    <w:tbl>
      <w:tblPr>
        <w:tblW w:w="5000" w:type="pct"/>
        <w:tblCellMar>
          <w:left w:w="0" w:type="dxa"/>
          <w:right w:w="0" w:type="dxa"/>
        </w:tblCellMar>
        <w:tblLook w:val="04A0" w:firstRow="1" w:lastRow="0" w:firstColumn="1" w:lastColumn="0" w:noHBand="0" w:noVBand="1"/>
      </w:tblPr>
      <w:tblGrid>
        <w:gridCol w:w="1902"/>
        <w:gridCol w:w="2239"/>
        <w:gridCol w:w="5219"/>
      </w:tblGrid>
      <w:tr w:rsidR="00FD15FB" w14:paraId="119C3944" w14:textId="77777777" w:rsidTr="00FD15FB">
        <w:trPr>
          <w:trHeight w:val="20"/>
        </w:trPr>
        <w:tc>
          <w:tcPr>
            <w:tcW w:w="1016" w:type="pct"/>
            <w:tcBorders>
              <w:top w:val="single" w:sz="4" w:space="0" w:color="auto"/>
              <w:left w:val="nil"/>
              <w:bottom w:val="single" w:sz="4" w:space="0" w:color="auto"/>
              <w:right w:val="nil"/>
            </w:tcBorders>
            <w:tcMar>
              <w:top w:w="0" w:type="dxa"/>
              <w:left w:w="108" w:type="dxa"/>
              <w:bottom w:w="0" w:type="dxa"/>
              <w:right w:w="108" w:type="dxa"/>
            </w:tcMar>
            <w:hideMark/>
          </w:tcPr>
          <w:p w14:paraId="0E03E2CD" w14:textId="77777777" w:rsidR="00FD15FB" w:rsidRDefault="00FD15FB">
            <w:pPr>
              <w:spacing w:after="0"/>
              <w:rPr>
                <w:b/>
                <w:bCs/>
              </w:rPr>
            </w:pPr>
            <w:r>
              <w:rPr>
                <w:b/>
                <w:bCs/>
              </w:rPr>
              <w:t xml:space="preserve">Dataset(s) </w:t>
            </w:r>
          </w:p>
        </w:tc>
        <w:tc>
          <w:tcPr>
            <w:tcW w:w="1196" w:type="pct"/>
            <w:tcBorders>
              <w:top w:val="single" w:sz="4" w:space="0" w:color="auto"/>
              <w:left w:val="nil"/>
              <w:bottom w:val="single" w:sz="4" w:space="0" w:color="auto"/>
              <w:right w:val="nil"/>
            </w:tcBorders>
            <w:tcMar>
              <w:top w:w="0" w:type="dxa"/>
              <w:left w:w="108" w:type="dxa"/>
              <w:bottom w:w="0" w:type="dxa"/>
              <w:right w:w="108" w:type="dxa"/>
            </w:tcMar>
            <w:hideMark/>
          </w:tcPr>
          <w:p w14:paraId="46208799" w14:textId="77777777" w:rsidR="00FD15FB" w:rsidRDefault="00FD15FB">
            <w:pPr>
              <w:spacing w:after="0"/>
              <w:rPr>
                <w:b/>
                <w:bCs/>
              </w:rPr>
            </w:pPr>
            <w:r>
              <w:rPr>
                <w:b/>
                <w:bCs/>
              </w:rPr>
              <w:t>Variable</w:t>
            </w:r>
          </w:p>
        </w:tc>
        <w:tc>
          <w:tcPr>
            <w:tcW w:w="2788" w:type="pct"/>
            <w:tcBorders>
              <w:top w:val="single" w:sz="4" w:space="0" w:color="auto"/>
              <w:left w:val="nil"/>
              <w:bottom w:val="single" w:sz="4" w:space="0" w:color="auto"/>
              <w:right w:val="nil"/>
            </w:tcBorders>
            <w:hideMark/>
          </w:tcPr>
          <w:p w14:paraId="68FECA1A" w14:textId="77777777" w:rsidR="00FD15FB" w:rsidRDefault="00FD15FB">
            <w:pPr>
              <w:spacing w:after="0"/>
              <w:rPr>
                <w:b/>
                <w:bCs/>
              </w:rPr>
            </w:pPr>
            <w:r>
              <w:rPr>
                <w:b/>
                <w:bCs/>
              </w:rPr>
              <w:t>Risk Mitigation Procedure</w:t>
            </w:r>
          </w:p>
        </w:tc>
      </w:tr>
      <w:tr w:rsidR="00FD15FB" w14:paraId="40DD1060" w14:textId="77777777" w:rsidTr="00FD15FB">
        <w:trPr>
          <w:trHeight w:val="20"/>
        </w:trPr>
        <w:tc>
          <w:tcPr>
            <w:tcW w:w="1016" w:type="pct"/>
            <w:tcBorders>
              <w:top w:val="single" w:sz="4" w:space="0" w:color="auto"/>
              <w:left w:val="nil"/>
              <w:bottom w:val="nil"/>
              <w:right w:val="nil"/>
            </w:tcBorders>
            <w:tcMar>
              <w:top w:w="0" w:type="dxa"/>
              <w:left w:w="108" w:type="dxa"/>
              <w:bottom w:w="0" w:type="dxa"/>
              <w:right w:w="108" w:type="dxa"/>
            </w:tcMar>
            <w:hideMark/>
          </w:tcPr>
          <w:p w14:paraId="314D95CF" w14:textId="77777777" w:rsidR="00FD15FB" w:rsidRDefault="00FD15FB">
            <w:pPr>
              <w:spacing w:after="0"/>
            </w:pPr>
            <w:r>
              <w:t>Adult Individual</w:t>
            </w:r>
          </w:p>
        </w:tc>
        <w:tc>
          <w:tcPr>
            <w:tcW w:w="1196" w:type="pct"/>
            <w:tcBorders>
              <w:top w:val="single" w:sz="4" w:space="0" w:color="auto"/>
              <w:left w:val="nil"/>
              <w:bottom w:val="nil"/>
              <w:right w:val="nil"/>
            </w:tcBorders>
            <w:tcMar>
              <w:top w:w="0" w:type="dxa"/>
              <w:left w:w="108" w:type="dxa"/>
              <w:bottom w:w="0" w:type="dxa"/>
              <w:right w:w="108" w:type="dxa"/>
            </w:tcMar>
            <w:hideMark/>
          </w:tcPr>
          <w:p w14:paraId="2EBEC133" w14:textId="0B7F0889" w:rsidR="00E678CF" w:rsidRDefault="00E678CF">
            <w:pPr>
              <w:spacing w:after="0"/>
            </w:pPr>
            <w:proofErr w:type="spellStart"/>
            <w:r>
              <w:t>wifewhere</w:t>
            </w:r>
            <w:proofErr w:type="spellEnd"/>
          </w:p>
          <w:p w14:paraId="0D87C9CC" w14:textId="645512CA" w:rsidR="00FD15FB" w:rsidRDefault="002D692E">
            <w:pPr>
              <w:spacing w:after="0"/>
            </w:pPr>
            <w:proofErr w:type="spellStart"/>
            <w:r>
              <w:t>huslivew</w:t>
            </w:r>
            <w:proofErr w:type="spellEnd"/>
          </w:p>
          <w:p w14:paraId="716270B2" w14:textId="77777777" w:rsidR="002D692E" w:rsidRDefault="009A32AF">
            <w:pPr>
              <w:spacing w:after="0"/>
            </w:pPr>
            <w:proofErr w:type="spellStart"/>
            <w:r>
              <w:t>hivrtpg</w:t>
            </w:r>
            <w:proofErr w:type="spellEnd"/>
          </w:p>
          <w:p w14:paraId="78F3E687" w14:textId="77777777" w:rsidR="009A32AF" w:rsidRDefault="009A32AF">
            <w:pPr>
              <w:spacing w:after="0"/>
            </w:pPr>
            <w:r>
              <w:t>childbrstfd1</w:t>
            </w:r>
          </w:p>
          <w:p w14:paraId="0878F135" w14:textId="2ACDC657" w:rsidR="00835C49" w:rsidRDefault="00835C49">
            <w:pPr>
              <w:spacing w:after="0"/>
            </w:pPr>
            <w:r>
              <w:t>chtsthivbirth1</w:t>
            </w:r>
          </w:p>
        </w:tc>
        <w:tc>
          <w:tcPr>
            <w:tcW w:w="2788" w:type="pct"/>
            <w:tcBorders>
              <w:top w:val="single" w:sz="4" w:space="0" w:color="auto"/>
              <w:left w:val="nil"/>
              <w:bottom w:val="nil"/>
              <w:right w:val="nil"/>
            </w:tcBorders>
            <w:hideMark/>
          </w:tcPr>
          <w:p w14:paraId="0301DCA5" w14:textId="6ADA3ACC" w:rsidR="00E678CF" w:rsidRDefault="0078174B">
            <w:pPr>
              <w:spacing w:after="0"/>
            </w:pPr>
            <w:r>
              <w:t>values of 4 set to missing</w:t>
            </w:r>
          </w:p>
          <w:p w14:paraId="55E85B39" w14:textId="670697FE" w:rsidR="00FD15FB" w:rsidRDefault="00FD15FB">
            <w:pPr>
              <w:spacing w:after="0"/>
            </w:pPr>
            <w:r>
              <w:t>values of 5 set to missing</w:t>
            </w:r>
          </w:p>
          <w:p w14:paraId="7A0EDC73" w14:textId="77777777" w:rsidR="009A32AF" w:rsidRDefault="009A32AF">
            <w:pPr>
              <w:spacing w:after="0"/>
            </w:pPr>
            <w:r>
              <w:t>values of 3, 4 set to missing</w:t>
            </w:r>
          </w:p>
          <w:p w14:paraId="118136FF" w14:textId="77777777" w:rsidR="00835C49" w:rsidRDefault="00835C49">
            <w:pPr>
              <w:spacing w:after="0"/>
            </w:pPr>
            <w:r>
              <w:t>values of 3 set to missing</w:t>
            </w:r>
          </w:p>
          <w:p w14:paraId="22CA2AEA" w14:textId="252786C4" w:rsidR="00835C49" w:rsidRDefault="00835C49">
            <w:pPr>
              <w:spacing w:after="0"/>
            </w:pPr>
            <w:r>
              <w:t>values of 3 set to missing</w:t>
            </w:r>
          </w:p>
        </w:tc>
      </w:tr>
      <w:tr w:rsidR="00FD15FB" w14:paraId="1AD46A83" w14:textId="77777777" w:rsidTr="00FD15FB">
        <w:trPr>
          <w:trHeight w:val="20"/>
        </w:trPr>
        <w:tc>
          <w:tcPr>
            <w:tcW w:w="1016" w:type="pct"/>
            <w:tcMar>
              <w:top w:w="0" w:type="dxa"/>
              <w:left w:w="108" w:type="dxa"/>
              <w:bottom w:w="0" w:type="dxa"/>
              <w:right w:w="108" w:type="dxa"/>
            </w:tcMar>
          </w:tcPr>
          <w:p w14:paraId="7BCA03A5" w14:textId="77777777" w:rsidR="00FD15FB" w:rsidRDefault="00FD15FB">
            <w:pPr>
              <w:spacing w:after="0"/>
            </w:pPr>
          </w:p>
        </w:tc>
        <w:tc>
          <w:tcPr>
            <w:tcW w:w="1196" w:type="pct"/>
            <w:tcMar>
              <w:top w:w="0" w:type="dxa"/>
              <w:left w:w="108" w:type="dxa"/>
              <w:bottom w:w="0" w:type="dxa"/>
              <w:right w:w="108" w:type="dxa"/>
            </w:tcMar>
            <w:hideMark/>
          </w:tcPr>
          <w:p w14:paraId="0FFAC9CE" w14:textId="77777777" w:rsidR="00FD15FB" w:rsidRDefault="00FD15FB">
            <w:pPr>
              <w:spacing w:after="0"/>
            </w:pPr>
            <w:r>
              <w:t>parthivsat2</w:t>
            </w:r>
          </w:p>
        </w:tc>
        <w:tc>
          <w:tcPr>
            <w:tcW w:w="2788" w:type="pct"/>
            <w:hideMark/>
          </w:tcPr>
          <w:p w14:paraId="231C96DD" w14:textId="77777777" w:rsidR="00FD15FB" w:rsidRDefault="00FD15FB">
            <w:pPr>
              <w:spacing w:after="0"/>
            </w:pPr>
            <w:r>
              <w:t>values of 2 set to 1; values of 4 set to 3</w:t>
            </w:r>
          </w:p>
        </w:tc>
      </w:tr>
      <w:tr w:rsidR="00FD15FB" w14:paraId="53ED38A1" w14:textId="77777777" w:rsidTr="00FD15FB">
        <w:trPr>
          <w:trHeight w:val="20"/>
        </w:trPr>
        <w:tc>
          <w:tcPr>
            <w:tcW w:w="1016" w:type="pct"/>
            <w:tcMar>
              <w:top w:w="0" w:type="dxa"/>
              <w:left w:w="108" w:type="dxa"/>
              <w:bottom w:w="0" w:type="dxa"/>
              <w:right w:w="108" w:type="dxa"/>
            </w:tcMar>
          </w:tcPr>
          <w:p w14:paraId="6206EF57" w14:textId="77777777" w:rsidR="00FD15FB" w:rsidRDefault="00FD15FB">
            <w:pPr>
              <w:spacing w:after="0"/>
            </w:pPr>
          </w:p>
        </w:tc>
        <w:tc>
          <w:tcPr>
            <w:tcW w:w="1196" w:type="pct"/>
            <w:tcMar>
              <w:top w:w="0" w:type="dxa"/>
              <w:left w:w="108" w:type="dxa"/>
              <w:bottom w:w="0" w:type="dxa"/>
              <w:right w:w="108" w:type="dxa"/>
            </w:tcMar>
            <w:hideMark/>
          </w:tcPr>
          <w:p w14:paraId="3F18CEF2" w14:textId="77777777" w:rsidR="00FD15FB" w:rsidRDefault="00FD15FB">
            <w:pPr>
              <w:spacing w:after="0"/>
            </w:pPr>
            <w:r>
              <w:t>parthivsat3</w:t>
            </w:r>
          </w:p>
        </w:tc>
        <w:tc>
          <w:tcPr>
            <w:tcW w:w="2788" w:type="pct"/>
            <w:hideMark/>
          </w:tcPr>
          <w:p w14:paraId="35C7FACC" w14:textId="77777777" w:rsidR="00FD15FB" w:rsidRDefault="00FD15FB">
            <w:pPr>
              <w:spacing w:after="0"/>
            </w:pPr>
            <w:r>
              <w:t>values of 2 set to 1; values of 4 set to 3</w:t>
            </w:r>
          </w:p>
        </w:tc>
      </w:tr>
      <w:tr w:rsidR="00FD15FB" w14:paraId="4234EBE3" w14:textId="77777777" w:rsidTr="00FD15FB">
        <w:trPr>
          <w:trHeight w:val="20"/>
        </w:trPr>
        <w:tc>
          <w:tcPr>
            <w:tcW w:w="1016" w:type="pct"/>
            <w:tcBorders>
              <w:top w:val="nil"/>
              <w:left w:val="nil"/>
              <w:bottom w:val="single" w:sz="4" w:space="0" w:color="auto"/>
              <w:right w:val="nil"/>
            </w:tcBorders>
            <w:tcMar>
              <w:top w:w="0" w:type="dxa"/>
              <w:left w:w="108" w:type="dxa"/>
              <w:bottom w:w="0" w:type="dxa"/>
              <w:right w:w="108" w:type="dxa"/>
            </w:tcMar>
          </w:tcPr>
          <w:p w14:paraId="4EA24E21" w14:textId="77777777" w:rsidR="00FD15FB" w:rsidRDefault="00FD15FB">
            <w:pPr>
              <w:spacing w:after="0"/>
            </w:pPr>
          </w:p>
        </w:tc>
        <w:tc>
          <w:tcPr>
            <w:tcW w:w="1196" w:type="pct"/>
            <w:tcBorders>
              <w:top w:val="nil"/>
              <w:left w:val="nil"/>
              <w:bottom w:val="single" w:sz="4" w:space="0" w:color="auto"/>
              <w:right w:val="nil"/>
            </w:tcBorders>
            <w:tcMar>
              <w:top w:w="0" w:type="dxa"/>
              <w:left w:w="108" w:type="dxa"/>
              <w:bottom w:w="0" w:type="dxa"/>
              <w:right w:w="108" w:type="dxa"/>
            </w:tcMar>
            <w:hideMark/>
          </w:tcPr>
          <w:p w14:paraId="4FAD638A" w14:textId="77777777" w:rsidR="00FD15FB" w:rsidRDefault="00FD15FB">
            <w:pPr>
              <w:spacing w:after="0"/>
            </w:pPr>
            <w:proofErr w:type="spellStart"/>
            <w:r>
              <w:t>hivtstrslt</w:t>
            </w:r>
            <w:proofErr w:type="spellEnd"/>
          </w:p>
          <w:p w14:paraId="439C396E" w14:textId="33BE9643" w:rsidR="003C2416" w:rsidRDefault="003C2416">
            <w:pPr>
              <w:spacing w:after="0"/>
            </w:pPr>
            <w:proofErr w:type="spellStart"/>
            <w:r>
              <w:t>cern</w:t>
            </w:r>
            <w:r w:rsidR="008A6674">
              <w:t>cnrslt</w:t>
            </w:r>
            <w:proofErr w:type="spellEnd"/>
          </w:p>
        </w:tc>
        <w:tc>
          <w:tcPr>
            <w:tcW w:w="2788" w:type="pct"/>
            <w:tcBorders>
              <w:top w:val="nil"/>
              <w:left w:val="nil"/>
              <w:bottom w:val="single" w:sz="4" w:space="0" w:color="auto"/>
              <w:right w:val="nil"/>
            </w:tcBorders>
            <w:hideMark/>
          </w:tcPr>
          <w:p w14:paraId="14F50F09" w14:textId="77777777" w:rsidR="00FD15FB" w:rsidRDefault="00FD15FB">
            <w:pPr>
              <w:spacing w:after="0"/>
            </w:pPr>
            <w:r>
              <w:t>values of 3 set to missing</w:t>
            </w:r>
          </w:p>
          <w:p w14:paraId="5B540AF3" w14:textId="155F58A4" w:rsidR="008A6674" w:rsidRDefault="008A6674">
            <w:pPr>
              <w:spacing w:after="0"/>
            </w:pPr>
            <w:r>
              <w:t>values of 3 set to 2; values of 4 set to 5</w:t>
            </w:r>
          </w:p>
        </w:tc>
      </w:tr>
    </w:tbl>
    <w:p w14:paraId="2CCAAEEC" w14:textId="77777777" w:rsidR="00A26937" w:rsidRPr="003600F2" w:rsidRDefault="00A26937" w:rsidP="003600F2"/>
    <w:p w14:paraId="3F6E6397" w14:textId="1EF73174" w:rsidR="00E15182" w:rsidRPr="00C7246D" w:rsidRDefault="00D94A19" w:rsidP="00C71FBD">
      <w:pPr>
        <w:pStyle w:val="Heading1"/>
        <w:spacing w:after="240"/>
      </w:pPr>
      <w:bookmarkStart w:id="26" w:name="_Toc83816130"/>
      <w:bookmarkStart w:id="27" w:name="_Toc83816131"/>
      <w:bookmarkStart w:id="28" w:name="_Toc83816132"/>
      <w:bookmarkStart w:id="29" w:name="_Toc83816151"/>
      <w:bookmarkStart w:id="30" w:name="_Toc83816155"/>
      <w:bookmarkStart w:id="31" w:name="_Toc83816174"/>
      <w:bookmarkStart w:id="32" w:name="_Toc83816178"/>
      <w:bookmarkStart w:id="33" w:name="_Toc83816197"/>
      <w:bookmarkStart w:id="34" w:name="_Toc83816201"/>
      <w:bookmarkStart w:id="35" w:name="_Toc83816202"/>
      <w:bookmarkStart w:id="36" w:name="_Toc83816217"/>
      <w:bookmarkStart w:id="37" w:name="_Toc83816220"/>
      <w:bookmarkStart w:id="38" w:name="_Toc133504969"/>
      <w:bookmarkEnd w:id="21"/>
      <w:bookmarkEnd w:id="26"/>
      <w:bookmarkEnd w:id="27"/>
      <w:bookmarkEnd w:id="28"/>
      <w:bookmarkEnd w:id="29"/>
      <w:bookmarkEnd w:id="30"/>
      <w:bookmarkEnd w:id="31"/>
      <w:bookmarkEnd w:id="32"/>
      <w:bookmarkEnd w:id="33"/>
      <w:bookmarkEnd w:id="34"/>
      <w:bookmarkEnd w:id="35"/>
      <w:bookmarkEnd w:id="36"/>
      <w:bookmarkEnd w:id="37"/>
      <w:r w:rsidRPr="00C7246D">
        <w:lastRenderedPageBreak/>
        <w:t>Dataset</w:t>
      </w:r>
      <w:r w:rsidR="001D1C9E" w:rsidRPr="00C7246D">
        <w:t xml:space="preserve"> </w:t>
      </w:r>
      <w:r w:rsidR="00343BAD" w:rsidRPr="00C7246D">
        <w:t>specifications</w:t>
      </w:r>
      <w:bookmarkEnd w:id="38"/>
    </w:p>
    <w:p w14:paraId="5A93E285" w14:textId="691E07D5" w:rsidR="008F30DD" w:rsidRPr="00C7246D" w:rsidRDefault="008F30DD" w:rsidP="00C71FBD">
      <w:pPr>
        <w:spacing w:before="240" w:after="0"/>
        <w:rPr>
          <w:b/>
          <w:bCs/>
        </w:rPr>
      </w:pPr>
      <w:r w:rsidRPr="00C7246D">
        <w:rPr>
          <w:b/>
          <w:bCs/>
        </w:rPr>
        <w:t xml:space="preserve">Table </w:t>
      </w:r>
      <w:r w:rsidR="0003266E">
        <w:rPr>
          <w:b/>
          <w:bCs/>
        </w:rPr>
        <w:t>1</w:t>
      </w:r>
      <w:r w:rsidR="00A833FB">
        <w:rPr>
          <w:b/>
          <w:bCs/>
        </w:rPr>
        <w:t>0</w:t>
      </w:r>
      <w:r w:rsidRPr="00C7246D">
        <w:rPr>
          <w:b/>
          <w:bCs/>
        </w:rPr>
        <w:t xml:space="preserve">. </w:t>
      </w:r>
      <w:r w:rsidR="004E54AD">
        <w:rPr>
          <w:b/>
          <w:bCs/>
        </w:rPr>
        <w:t>ZAMPHIA</w:t>
      </w:r>
      <w:r w:rsidRPr="00C7246D">
        <w:rPr>
          <w:b/>
          <w:bCs/>
        </w:rPr>
        <w:t xml:space="preserve"> </w:t>
      </w:r>
      <w:r w:rsidR="00860E82" w:rsidRPr="00C7246D">
        <w:rPr>
          <w:b/>
          <w:bCs/>
        </w:rPr>
        <w:t>2021</w:t>
      </w:r>
      <w:r w:rsidRPr="00C7246D">
        <w:rPr>
          <w:b/>
          <w:bCs/>
        </w:rPr>
        <w:t xml:space="preserve"> dataset specifications</w:t>
      </w:r>
    </w:p>
    <w:tbl>
      <w:tblPr>
        <w:tblStyle w:val="TableGrid"/>
        <w:tblW w:w="5066"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3384"/>
        <w:gridCol w:w="1616"/>
        <w:gridCol w:w="1671"/>
      </w:tblGrid>
      <w:tr w:rsidR="000C1CCC" w:rsidRPr="00C7246D" w14:paraId="34B5DE59" w14:textId="77777777" w:rsidTr="003852C3">
        <w:tc>
          <w:tcPr>
            <w:tcW w:w="1483" w:type="pct"/>
            <w:tcBorders>
              <w:top w:val="single" w:sz="4" w:space="0" w:color="auto"/>
              <w:bottom w:val="single" w:sz="4" w:space="0" w:color="auto"/>
            </w:tcBorders>
            <w:vAlign w:val="center"/>
          </w:tcPr>
          <w:p w14:paraId="11AF0174" w14:textId="75933A68" w:rsidR="00D35869" w:rsidRPr="00C7246D" w:rsidRDefault="00D35869" w:rsidP="00106842">
            <w:pPr>
              <w:rPr>
                <w:b/>
              </w:rPr>
            </w:pPr>
            <w:r w:rsidRPr="00C7246D">
              <w:rPr>
                <w:b/>
              </w:rPr>
              <w:t>Dataset (filename)</w:t>
            </w:r>
          </w:p>
        </w:tc>
        <w:tc>
          <w:tcPr>
            <w:tcW w:w="1784" w:type="pct"/>
            <w:tcBorders>
              <w:top w:val="single" w:sz="4" w:space="0" w:color="auto"/>
              <w:bottom w:val="single" w:sz="4" w:space="0" w:color="auto"/>
            </w:tcBorders>
            <w:vAlign w:val="center"/>
          </w:tcPr>
          <w:p w14:paraId="35ADBD6A" w14:textId="77777777" w:rsidR="00D35869" w:rsidRPr="00C7246D" w:rsidRDefault="00D35869" w:rsidP="00106842">
            <w:pPr>
              <w:spacing w:line="360" w:lineRule="auto"/>
              <w:rPr>
                <w:b/>
              </w:rPr>
            </w:pPr>
          </w:p>
        </w:tc>
        <w:tc>
          <w:tcPr>
            <w:tcW w:w="852" w:type="pct"/>
            <w:tcBorders>
              <w:top w:val="single" w:sz="4" w:space="0" w:color="auto"/>
              <w:bottom w:val="single" w:sz="4" w:space="0" w:color="auto"/>
            </w:tcBorders>
            <w:vAlign w:val="center"/>
          </w:tcPr>
          <w:p w14:paraId="01D7680E" w14:textId="10700CF5" w:rsidR="00D35869" w:rsidRPr="00284F20" w:rsidRDefault="00D35869" w:rsidP="0022797B">
            <w:pPr>
              <w:jc w:val="center"/>
              <w:rPr>
                <w:b/>
              </w:rPr>
            </w:pPr>
            <w:r w:rsidRPr="00284F20">
              <w:rPr>
                <w:b/>
              </w:rPr>
              <w:t>Number of observations</w:t>
            </w:r>
          </w:p>
        </w:tc>
        <w:tc>
          <w:tcPr>
            <w:tcW w:w="880" w:type="pct"/>
            <w:tcBorders>
              <w:top w:val="single" w:sz="4" w:space="0" w:color="auto"/>
              <w:bottom w:val="single" w:sz="4" w:space="0" w:color="auto"/>
            </w:tcBorders>
            <w:vAlign w:val="center"/>
          </w:tcPr>
          <w:p w14:paraId="3FBF9B4E" w14:textId="79CCEF7F" w:rsidR="00D35869" w:rsidRPr="00284F20" w:rsidRDefault="00D35869" w:rsidP="0022797B">
            <w:pPr>
              <w:jc w:val="center"/>
              <w:rPr>
                <w:b/>
              </w:rPr>
            </w:pPr>
            <w:r w:rsidRPr="00284F20">
              <w:rPr>
                <w:b/>
              </w:rPr>
              <w:t>Number of variables</w:t>
            </w:r>
          </w:p>
        </w:tc>
      </w:tr>
      <w:tr w:rsidR="000C1CCC" w:rsidRPr="00C7246D" w14:paraId="0C868DAA" w14:textId="77777777" w:rsidTr="003852C3">
        <w:tc>
          <w:tcPr>
            <w:tcW w:w="1483" w:type="pct"/>
            <w:tcBorders>
              <w:top w:val="single" w:sz="4" w:space="0" w:color="auto"/>
            </w:tcBorders>
            <w:vAlign w:val="center"/>
          </w:tcPr>
          <w:p w14:paraId="6368FA34" w14:textId="12675427" w:rsidR="00D35869" w:rsidRPr="00C7246D" w:rsidRDefault="00D35869" w:rsidP="00106842">
            <w:pPr>
              <w:ind w:left="345" w:hanging="345"/>
              <w:rPr>
                <w:b/>
              </w:rPr>
            </w:pPr>
            <w:r w:rsidRPr="00C7246D">
              <w:t>Household</w:t>
            </w:r>
          </w:p>
        </w:tc>
        <w:tc>
          <w:tcPr>
            <w:tcW w:w="1784" w:type="pct"/>
            <w:tcBorders>
              <w:top w:val="single" w:sz="4" w:space="0" w:color="auto"/>
            </w:tcBorders>
            <w:vAlign w:val="center"/>
          </w:tcPr>
          <w:p w14:paraId="74C81017" w14:textId="085282D9" w:rsidR="00D35869" w:rsidRPr="002E4F4B" w:rsidRDefault="005627AB" w:rsidP="00106842">
            <w:pPr>
              <w:spacing w:line="259" w:lineRule="auto"/>
              <w:rPr>
                <w:rFonts w:eastAsia="Calibri" w:cs="Arial"/>
              </w:rPr>
            </w:pPr>
            <w:r>
              <w:rPr>
                <w:rFonts w:cs="Arial"/>
              </w:rPr>
              <w:t>zamphia</w:t>
            </w:r>
            <w:r w:rsidR="492E976F" w:rsidRPr="492E976F">
              <w:rPr>
                <w:rFonts w:cs="Arial"/>
              </w:rPr>
              <w:t>2021hh</w:t>
            </w:r>
          </w:p>
        </w:tc>
        <w:tc>
          <w:tcPr>
            <w:tcW w:w="852" w:type="pct"/>
            <w:tcBorders>
              <w:top w:val="single" w:sz="4" w:space="0" w:color="auto"/>
            </w:tcBorders>
            <w:vAlign w:val="center"/>
          </w:tcPr>
          <w:p w14:paraId="4D5387E3" w14:textId="566D0FCD" w:rsidR="00D35869" w:rsidRPr="00284F20" w:rsidRDefault="00AF0CB7" w:rsidP="0022797B">
            <w:pPr>
              <w:spacing w:line="259" w:lineRule="auto"/>
              <w:jc w:val="center"/>
              <w:rPr>
                <w:rFonts w:eastAsia="Calibri"/>
              </w:rPr>
            </w:pPr>
            <w:r w:rsidRPr="00284F20">
              <w:rPr>
                <w:rFonts w:eastAsia="Calibri"/>
              </w:rPr>
              <w:t>12,245</w:t>
            </w:r>
          </w:p>
        </w:tc>
        <w:tc>
          <w:tcPr>
            <w:tcW w:w="880" w:type="pct"/>
            <w:tcBorders>
              <w:top w:val="single" w:sz="4" w:space="0" w:color="auto"/>
            </w:tcBorders>
            <w:vAlign w:val="center"/>
          </w:tcPr>
          <w:p w14:paraId="1890F7FE" w14:textId="368E94EF" w:rsidR="00D35869" w:rsidRPr="00284F20" w:rsidRDefault="00980D08" w:rsidP="0022797B">
            <w:pPr>
              <w:spacing w:line="259" w:lineRule="auto"/>
              <w:jc w:val="center"/>
              <w:rPr>
                <w:rFonts w:eastAsia="Calibri"/>
              </w:rPr>
            </w:pPr>
            <w:r w:rsidRPr="00284F20">
              <w:rPr>
                <w:rFonts w:eastAsia="Calibri"/>
              </w:rPr>
              <w:t>2</w:t>
            </w:r>
            <w:r w:rsidR="00EB74B2">
              <w:rPr>
                <w:rFonts w:eastAsia="Calibri"/>
              </w:rPr>
              <w:t>75</w:t>
            </w:r>
          </w:p>
        </w:tc>
      </w:tr>
      <w:tr w:rsidR="000C1CCC" w:rsidRPr="00C7246D" w14:paraId="5A42011A" w14:textId="77777777" w:rsidTr="003852C3">
        <w:tc>
          <w:tcPr>
            <w:tcW w:w="1483" w:type="pct"/>
            <w:vAlign w:val="center"/>
          </w:tcPr>
          <w:p w14:paraId="575363C8" w14:textId="45F5EF7A" w:rsidR="00D35869" w:rsidRPr="00C7246D" w:rsidRDefault="00D35869" w:rsidP="00106842">
            <w:pPr>
              <w:ind w:left="345" w:hanging="345"/>
            </w:pPr>
            <w:r w:rsidRPr="00C7246D">
              <w:t>Roster</w:t>
            </w:r>
          </w:p>
        </w:tc>
        <w:tc>
          <w:tcPr>
            <w:tcW w:w="1784" w:type="pct"/>
            <w:vAlign w:val="center"/>
          </w:tcPr>
          <w:p w14:paraId="26D87B48" w14:textId="1985BCEB" w:rsidR="00D35869" w:rsidRPr="002E4F4B" w:rsidRDefault="005627AB" w:rsidP="00106842">
            <w:pPr>
              <w:spacing w:line="259" w:lineRule="auto"/>
              <w:rPr>
                <w:rFonts w:eastAsia="Calibri" w:cs="Arial"/>
              </w:rPr>
            </w:pPr>
            <w:r>
              <w:rPr>
                <w:rFonts w:cs="Arial"/>
              </w:rPr>
              <w:t>zamphia</w:t>
            </w:r>
            <w:r w:rsidR="492E976F" w:rsidRPr="492E976F">
              <w:rPr>
                <w:rFonts w:cs="Arial"/>
              </w:rPr>
              <w:t>2021ros</w:t>
            </w:r>
            <w:r w:rsidR="00CD7B75">
              <w:rPr>
                <w:rFonts w:cs="Arial"/>
              </w:rPr>
              <w:t>t</w:t>
            </w:r>
            <w:r w:rsidR="492E976F" w:rsidRPr="492E976F">
              <w:rPr>
                <w:rFonts w:cs="Arial"/>
              </w:rPr>
              <w:t>er</w:t>
            </w:r>
          </w:p>
        </w:tc>
        <w:tc>
          <w:tcPr>
            <w:tcW w:w="852" w:type="pct"/>
            <w:vAlign w:val="center"/>
          </w:tcPr>
          <w:p w14:paraId="3527C7C6" w14:textId="7BA052FE" w:rsidR="00D35869" w:rsidRPr="00284F20" w:rsidRDefault="00F461E7" w:rsidP="0022797B">
            <w:pPr>
              <w:jc w:val="center"/>
            </w:pPr>
            <w:r w:rsidRPr="00284F20">
              <w:t>50,706</w:t>
            </w:r>
          </w:p>
        </w:tc>
        <w:tc>
          <w:tcPr>
            <w:tcW w:w="880" w:type="pct"/>
            <w:vAlign w:val="center"/>
          </w:tcPr>
          <w:p w14:paraId="5227C1C8" w14:textId="0E656E70" w:rsidR="00D35869" w:rsidRPr="00284F20" w:rsidRDefault="00F34FFE" w:rsidP="0022797B">
            <w:pPr>
              <w:spacing w:line="259" w:lineRule="auto"/>
              <w:jc w:val="center"/>
              <w:rPr>
                <w:rFonts w:eastAsia="Calibri"/>
              </w:rPr>
            </w:pPr>
            <w:r>
              <w:rPr>
                <w:rFonts w:eastAsia="Calibri"/>
              </w:rPr>
              <w:t>56</w:t>
            </w:r>
          </w:p>
        </w:tc>
      </w:tr>
      <w:tr w:rsidR="000C1CCC" w:rsidRPr="00C7246D" w14:paraId="0E95E1BA" w14:textId="77777777" w:rsidTr="003852C3">
        <w:tc>
          <w:tcPr>
            <w:tcW w:w="1483" w:type="pct"/>
            <w:vAlign w:val="center"/>
          </w:tcPr>
          <w:p w14:paraId="6724C1EB" w14:textId="6B6355AF" w:rsidR="00D35869" w:rsidRPr="00C7246D" w:rsidRDefault="00D35869" w:rsidP="00106842">
            <w:pPr>
              <w:ind w:left="345" w:hanging="345"/>
              <w:rPr>
                <w:b/>
              </w:rPr>
            </w:pPr>
            <w:r w:rsidRPr="00C7246D">
              <w:t>Adult individual</w:t>
            </w:r>
          </w:p>
        </w:tc>
        <w:tc>
          <w:tcPr>
            <w:tcW w:w="1784" w:type="pct"/>
            <w:vAlign w:val="center"/>
          </w:tcPr>
          <w:p w14:paraId="6C0287FB" w14:textId="12303071" w:rsidR="00D35869" w:rsidRPr="002E4F4B" w:rsidRDefault="005627AB" w:rsidP="00106842">
            <w:pPr>
              <w:spacing w:line="259" w:lineRule="auto"/>
              <w:rPr>
                <w:rFonts w:eastAsia="Calibri" w:cs="Arial"/>
              </w:rPr>
            </w:pPr>
            <w:r>
              <w:rPr>
                <w:rFonts w:cs="Arial"/>
              </w:rPr>
              <w:t>zamphia</w:t>
            </w:r>
            <w:r w:rsidR="492E976F" w:rsidRPr="492E976F">
              <w:rPr>
                <w:rFonts w:cs="Arial"/>
              </w:rPr>
              <w:t>2021adultind</w:t>
            </w:r>
          </w:p>
        </w:tc>
        <w:tc>
          <w:tcPr>
            <w:tcW w:w="852" w:type="pct"/>
            <w:vAlign w:val="center"/>
          </w:tcPr>
          <w:p w14:paraId="08304AB0" w14:textId="1C598069" w:rsidR="00D35869" w:rsidRPr="00284F20" w:rsidRDefault="001B2FBE" w:rsidP="0022797B">
            <w:pPr>
              <w:jc w:val="center"/>
            </w:pPr>
            <w:r w:rsidRPr="00284F20">
              <w:t>22,262</w:t>
            </w:r>
          </w:p>
        </w:tc>
        <w:tc>
          <w:tcPr>
            <w:tcW w:w="880" w:type="pct"/>
            <w:vAlign w:val="center"/>
          </w:tcPr>
          <w:p w14:paraId="3FADEE25" w14:textId="1D0D6980" w:rsidR="00D35869" w:rsidRPr="00284F20" w:rsidRDefault="001B2FBE" w:rsidP="0022797B">
            <w:pPr>
              <w:spacing w:line="259" w:lineRule="auto"/>
              <w:jc w:val="center"/>
              <w:rPr>
                <w:rFonts w:eastAsia="Calibri"/>
              </w:rPr>
            </w:pPr>
            <w:r w:rsidRPr="00284F20">
              <w:rPr>
                <w:rFonts w:eastAsia="Calibri"/>
              </w:rPr>
              <w:t>5</w:t>
            </w:r>
            <w:r w:rsidR="00F56F44">
              <w:rPr>
                <w:rFonts w:eastAsia="Calibri"/>
              </w:rPr>
              <w:t>0</w:t>
            </w:r>
            <w:r w:rsidR="00B07F9D">
              <w:rPr>
                <w:rFonts w:eastAsia="Calibri"/>
              </w:rPr>
              <w:t>5</w:t>
            </w:r>
          </w:p>
        </w:tc>
      </w:tr>
      <w:tr w:rsidR="000C1CCC" w:rsidRPr="00C7246D" w14:paraId="17143F92" w14:textId="77777777" w:rsidTr="003852C3">
        <w:tc>
          <w:tcPr>
            <w:tcW w:w="1483" w:type="pct"/>
            <w:vAlign w:val="center"/>
          </w:tcPr>
          <w:p w14:paraId="37AA81CA" w14:textId="21A20C74" w:rsidR="00D35869" w:rsidRPr="00C7246D" w:rsidRDefault="00D35869" w:rsidP="00106842">
            <w:pPr>
              <w:ind w:left="345" w:hanging="345"/>
              <w:rPr>
                <w:b/>
              </w:rPr>
            </w:pPr>
            <w:r w:rsidRPr="00C7246D">
              <w:t>Adult biomarker</w:t>
            </w:r>
          </w:p>
        </w:tc>
        <w:tc>
          <w:tcPr>
            <w:tcW w:w="1784" w:type="pct"/>
            <w:vAlign w:val="center"/>
          </w:tcPr>
          <w:p w14:paraId="2DC44A54" w14:textId="1FD48DF2" w:rsidR="00D35869" w:rsidRPr="002E4F4B" w:rsidRDefault="005627AB" w:rsidP="00106842">
            <w:pPr>
              <w:spacing w:line="259" w:lineRule="auto"/>
              <w:rPr>
                <w:rFonts w:eastAsia="Calibri" w:cs="Arial"/>
              </w:rPr>
            </w:pPr>
            <w:r>
              <w:rPr>
                <w:rFonts w:cs="Arial"/>
              </w:rPr>
              <w:t>zamphia</w:t>
            </w:r>
            <w:r w:rsidR="492E976F" w:rsidRPr="492E976F">
              <w:rPr>
                <w:rFonts w:cs="Arial"/>
              </w:rPr>
              <w:t>2021adultbio</w:t>
            </w:r>
          </w:p>
        </w:tc>
        <w:tc>
          <w:tcPr>
            <w:tcW w:w="852" w:type="pct"/>
            <w:vAlign w:val="center"/>
          </w:tcPr>
          <w:p w14:paraId="2341FE52" w14:textId="2594781F" w:rsidR="00D35869" w:rsidRPr="00284F20" w:rsidRDefault="009B3B79" w:rsidP="0022797B">
            <w:pPr>
              <w:spacing w:line="259" w:lineRule="auto"/>
              <w:jc w:val="center"/>
              <w:rPr>
                <w:rFonts w:eastAsia="Calibri"/>
              </w:rPr>
            </w:pPr>
            <w:r w:rsidRPr="00284F20">
              <w:rPr>
                <w:rFonts w:eastAsia="Calibri"/>
              </w:rPr>
              <w:t>18,804</w:t>
            </w:r>
          </w:p>
        </w:tc>
        <w:tc>
          <w:tcPr>
            <w:tcW w:w="880" w:type="pct"/>
            <w:vAlign w:val="center"/>
          </w:tcPr>
          <w:p w14:paraId="35C664C2" w14:textId="2EFB2FBF" w:rsidR="00D35869" w:rsidRPr="00284F20" w:rsidRDefault="009B3B79" w:rsidP="0022797B">
            <w:pPr>
              <w:spacing w:line="259" w:lineRule="auto"/>
              <w:jc w:val="center"/>
              <w:rPr>
                <w:rFonts w:eastAsia="Calibri"/>
              </w:rPr>
            </w:pPr>
            <w:r w:rsidRPr="00284F20">
              <w:rPr>
                <w:rFonts w:eastAsia="Calibri"/>
              </w:rPr>
              <w:t>24</w:t>
            </w:r>
            <w:r w:rsidR="007679FE">
              <w:rPr>
                <w:rFonts w:eastAsia="Calibri"/>
              </w:rPr>
              <w:t>4</w:t>
            </w:r>
          </w:p>
        </w:tc>
      </w:tr>
      <w:tr w:rsidR="000C1CCC" w:rsidRPr="00C7246D" w14:paraId="46A3B3DA" w14:textId="77777777" w:rsidTr="003852C3">
        <w:tc>
          <w:tcPr>
            <w:tcW w:w="1483" w:type="pct"/>
            <w:vAlign w:val="center"/>
          </w:tcPr>
          <w:p w14:paraId="43C867FC" w14:textId="4BF254CC" w:rsidR="00D35869" w:rsidRPr="00C7246D" w:rsidRDefault="00D35869" w:rsidP="00106842">
            <w:pPr>
              <w:ind w:left="345" w:hanging="345"/>
              <w:rPr>
                <w:b/>
              </w:rPr>
            </w:pPr>
            <w:r w:rsidRPr="00C7246D">
              <w:t>Household intermediary weights</w:t>
            </w:r>
          </w:p>
        </w:tc>
        <w:tc>
          <w:tcPr>
            <w:tcW w:w="1784" w:type="pct"/>
            <w:vAlign w:val="center"/>
          </w:tcPr>
          <w:p w14:paraId="0A0E36C9" w14:textId="5F21A4C7" w:rsidR="00D35869" w:rsidRPr="002E4F4B" w:rsidRDefault="005627AB" w:rsidP="00106842">
            <w:pPr>
              <w:rPr>
                <w:rFonts w:cs="Arial"/>
              </w:rPr>
            </w:pPr>
            <w:r>
              <w:rPr>
                <w:rFonts w:cs="Arial"/>
              </w:rPr>
              <w:t>zamphia</w:t>
            </w:r>
            <w:r w:rsidR="711F7993" w:rsidRPr="492E976F">
              <w:rPr>
                <w:rFonts w:cs="Arial"/>
              </w:rPr>
              <w:t>2021hhintermediarywts</w:t>
            </w:r>
          </w:p>
        </w:tc>
        <w:tc>
          <w:tcPr>
            <w:tcW w:w="852" w:type="pct"/>
            <w:shd w:val="clear" w:color="auto" w:fill="auto"/>
            <w:vAlign w:val="center"/>
          </w:tcPr>
          <w:p w14:paraId="7A4A0B01" w14:textId="04986A99" w:rsidR="00D35869" w:rsidRPr="00284F20" w:rsidRDefault="002F4268" w:rsidP="0022797B">
            <w:pPr>
              <w:jc w:val="center"/>
            </w:pPr>
            <w:r>
              <w:t>10,627</w:t>
            </w:r>
          </w:p>
        </w:tc>
        <w:tc>
          <w:tcPr>
            <w:tcW w:w="880" w:type="pct"/>
            <w:shd w:val="clear" w:color="auto" w:fill="auto"/>
            <w:vAlign w:val="center"/>
          </w:tcPr>
          <w:p w14:paraId="05952B1D" w14:textId="0D6E6473" w:rsidR="00D35869" w:rsidRPr="00284F20" w:rsidRDefault="00136C3E" w:rsidP="0022797B">
            <w:pPr>
              <w:spacing w:line="259" w:lineRule="auto"/>
              <w:jc w:val="center"/>
              <w:rPr>
                <w:rFonts w:eastAsia="Calibri"/>
              </w:rPr>
            </w:pPr>
            <w:r w:rsidRPr="00284F20">
              <w:rPr>
                <w:rFonts w:eastAsia="Calibri"/>
              </w:rPr>
              <w:t>203</w:t>
            </w:r>
          </w:p>
        </w:tc>
      </w:tr>
      <w:tr w:rsidR="000C1CCC" w:rsidRPr="00C7246D" w14:paraId="578886D2" w14:textId="77777777" w:rsidTr="003852C3">
        <w:tc>
          <w:tcPr>
            <w:tcW w:w="1483" w:type="pct"/>
            <w:vAlign w:val="center"/>
          </w:tcPr>
          <w:p w14:paraId="16BA0FA1" w14:textId="6DFD41A0" w:rsidR="00D35869" w:rsidRPr="00C7246D" w:rsidRDefault="00D35869" w:rsidP="00106842">
            <w:pPr>
              <w:ind w:left="345" w:hanging="345"/>
              <w:rPr>
                <w:b/>
              </w:rPr>
            </w:pPr>
            <w:r w:rsidRPr="00C7246D">
              <w:t>Individual intermediary weights</w:t>
            </w:r>
          </w:p>
        </w:tc>
        <w:tc>
          <w:tcPr>
            <w:tcW w:w="1784" w:type="pct"/>
            <w:vAlign w:val="center"/>
          </w:tcPr>
          <w:p w14:paraId="6F001D36" w14:textId="4E346F57" w:rsidR="00D35869" w:rsidRPr="002E4F4B" w:rsidRDefault="005627AB" w:rsidP="00106842">
            <w:pPr>
              <w:rPr>
                <w:rFonts w:cs="Arial"/>
              </w:rPr>
            </w:pPr>
            <w:r>
              <w:rPr>
                <w:rFonts w:cs="Arial"/>
              </w:rPr>
              <w:t>zamphia</w:t>
            </w:r>
            <w:r w:rsidR="711F7993" w:rsidRPr="492E976F">
              <w:rPr>
                <w:rFonts w:cs="Arial"/>
              </w:rPr>
              <w:t>2021indintermediarywts</w:t>
            </w:r>
          </w:p>
        </w:tc>
        <w:tc>
          <w:tcPr>
            <w:tcW w:w="852" w:type="pct"/>
            <w:shd w:val="clear" w:color="auto" w:fill="auto"/>
            <w:vAlign w:val="center"/>
          </w:tcPr>
          <w:p w14:paraId="2A8F4266" w14:textId="6679397F" w:rsidR="00D35869" w:rsidRPr="00284F20" w:rsidRDefault="000D2838" w:rsidP="0022797B">
            <w:pPr>
              <w:jc w:val="center"/>
            </w:pPr>
            <w:r>
              <w:t>22,262</w:t>
            </w:r>
          </w:p>
        </w:tc>
        <w:tc>
          <w:tcPr>
            <w:tcW w:w="880" w:type="pct"/>
            <w:shd w:val="clear" w:color="auto" w:fill="auto"/>
            <w:vAlign w:val="center"/>
          </w:tcPr>
          <w:p w14:paraId="7AF65785" w14:textId="192973F1" w:rsidR="00D35869" w:rsidRPr="00284F20" w:rsidRDefault="002931B7" w:rsidP="0022797B">
            <w:pPr>
              <w:spacing w:line="259" w:lineRule="auto"/>
              <w:jc w:val="center"/>
              <w:rPr>
                <w:rFonts w:eastAsia="Calibri"/>
              </w:rPr>
            </w:pPr>
            <w:r w:rsidRPr="00284F20">
              <w:rPr>
                <w:rFonts w:eastAsia="Calibri"/>
              </w:rPr>
              <w:t>600</w:t>
            </w:r>
          </w:p>
        </w:tc>
      </w:tr>
      <w:tr w:rsidR="0072479E" w:rsidRPr="00C7246D" w14:paraId="4C81BF94" w14:textId="77777777" w:rsidTr="003852C3">
        <w:tc>
          <w:tcPr>
            <w:tcW w:w="1483" w:type="pct"/>
            <w:tcBorders>
              <w:bottom w:val="single" w:sz="4" w:space="0" w:color="auto"/>
            </w:tcBorders>
            <w:vAlign w:val="center"/>
          </w:tcPr>
          <w:p w14:paraId="7A447C56" w14:textId="77777777" w:rsidR="0072479E" w:rsidRPr="00C7246D" w:rsidRDefault="0072479E" w:rsidP="00106842">
            <w:pPr>
              <w:rPr>
                <w:b/>
              </w:rPr>
            </w:pPr>
          </w:p>
        </w:tc>
        <w:tc>
          <w:tcPr>
            <w:tcW w:w="1784" w:type="pct"/>
            <w:tcBorders>
              <w:bottom w:val="single" w:sz="4" w:space="0" w:color="auto"/>
            </w:tcBorders>
            <w:vAlign w:val="center"/>
          </w:tcPr>
          <w:p w14:paraId="3062E03C" w14:textId="77777777" w:rsidR="0072479E" w:rsidRPr="00C7246D" w:rsidRDefault="0072479E" w:rsidP="00106842">
            <w:pPr>
              <w:rPr>
                <w:b/>
              </w:rPr>
            </w:pPr>
          </w:p>
        </w:tc>
        <w:tc>
          <w:tcPr>
            <w:tcW w:w="1733" w:type="pct"/>
            <w:gridSpan w:val="2"/>
            <w:tcBorders>
              <w:bottom w:val="single" w:sz="4" w:space="0" w:color="auto"/>
            </w:tcBorders>
            <w:vAlign w:val="center"/>
          </w:tcPr>
          <w:p w14:paraId="5C413456" w14:textId="77777777" w:rsidR="0072479E" w:rsidRPr="00284F20" w:rsidRDefault="0072479E" w:rsidP="0022797B">
            <w:pPr>
              <w:jc w:val="center"/>
              <w:rPr>
                <w:b/>
              </w:rPr>
            </w:pPr>
          </w:p>
        </w:tc>
      </w:tr>
      <w:tr w:rsidR="000C1CCC" w:rsidRPr="00C7246D" w14:paraId="45A4613D" w14:textId="77777777" w:rsidTr="003852C3">
        <w:tc>
          <w:tcPr>
            <w:tcW w:w="1483" w:type="pct"/>
            <w:tcBorders>
              <w:top w:val="single" w:sz="4" w:space="0" w:color="auto"/>
              <w:bottom w:val="single" w:sz="4" w:space="0" w:color="auto"/>
            </w:tcBorders>
            <w:vAlign w:val="center"/>
          </w:tcPr>
          <w:p w14:paraId="4D731BF5" w14:textId="25F32FD2" w:rsidR="00D35869" w:rsidRPr="00C7246D" w:rsidRDefault="00D35869" w:rsidP="00106842">
            <w:pPr>
              <w:rPr>
                <w:b/>
              </w:rPr>
            </w:pPr>
            <w:r w:rsidRPr="00C7246D">
              <w:rPr>
                <w:b/>
              </w:rPr>
              <w:t>Dataset specification</w:t>
            </w:r>
            <w:r w:rsidR="00AB7059">
              <w:rPr>
                <w:b/>
              </w:rPr>
              <w:t>s</w:t>
            </w:r>
          </w:p>
        </w:tc>
        <w:tc>
          <w:tcPr>
            <w:tcW w:w="1784" w:type="pct"/>
            <w:tcBorders>
              <w:top w:val="single" w:sz="4" w:space="0" w:color="auto"/>
              <w:bottom w:val="single" w:sz="4" w:space="0" w:color="auto"/>
            </w:tcBorders>
            <w:vAlign w:val="center"/>
          </w:tcPr>
          <w:p w14:paraId="0F3CD6EF" w14:textId="77777777" w:rsidR="00D35869" w:rsidRPr="00C7246D" w:rsidRDefault="00D35869" w:rsidP="00106842">
            <w:pPr>
              <w:rPr>
                <w:b/>
              </w:rPr>
            </w:pPr>
          </w:p>
        </w:tc>
        <w:tc>
          <w:tcPr>
            <w:tcW w:w="1733" w:type="pct"/>
            <w:gridSpan w:val="2"/>
            <w:tcBorders>
              <w:top w:val="single" w:sz="4" w:space="0" w:color="auto"/>
              <w:bottom w:val="single" w:sz="4" w:space="0" w:color="auto"/>
            </w:tcBorders>
            <w:vAlign w:val="center"/>
          </w:tcPr>
          <w:p w14:paraId="540457AD" w14:textId="2E7D1289" w:rsidR="00D35869" w:rsidRPr="00284F20" w:rsidRDefault="00D35869" w:rsidP="0022797B">
            <w:pPr>
              <w:jc w:val="center"/>
              <w:rPr>
                <w:b/>
              </w:rPr>
            </w:pPr>
            <w:r w:rsidRPr="00284F20">
              <w:rPr>
                <w:b/>
              </w:rPr>
              <w:t>Description</w:t>
            </w:r>
          </w:p>
        </w:tc>
      </w:tr>
      <w:tr w:rsidR="009A1241" w:rsidRPr="00C7246D" w14:paraId="4CCA9BD9" w14:textId="77777777" w:rsidTr="003852C3">
        <w:tc>
          <w:tcPr>
            <w:tcW w:w="3267" w:type="pct"/>
            <w:gridSpan w:val="2"/>
            <w:tcBorders>
              <w:top w:val="single" w:sz="4" w:space="0" w:color="auto"/>
            </w:tcBorders>
            <w:vAlign w:val="center"/>
          </w:tcPr>
          <w:p w14:paraId="4FF43B37" w14:textId="40EB2C71" w:rsidR="009A1241" w:rsidRPr="00C7246D" w:rsidRDefault="009A1241" w:rsidP="00106842">
            <w:r w:rsidRPr="00C7246D">
              <w:t>Two-letter country code prefix for I</w:t>
            </w:r>
            <w:r>
              <w:t>.D.</w:t>
            </w:r>
            <w:r w:rsidRPr="00C7246D">
              <w:t xml:space="preserve"> variables</w:t>
            </w:r>
          </w:p>
        </w:tc>
        <w:tc>
          <w:tcPr>
            <w:tcW w:w="1733" w:type="pct"/>
            <w:gridSpan w:val="2"/>
            <w:tcBorders>
              <w:top w:val="single" w:sz="4" w:space="0" w:color="auto"/>
            </w:tcBorders>
            <w:vAlign w:val="center"/>
          </w:tcPr>
          <w:p w14:paraId="219784B3" w14:textId="7FC83B4A" w:rsidR="009A1241" w:rsidRPr="00284F20" w:rsidRDefault="00C36B9B" w:rsidP="0022797B">
            <w:pPr>
              <w:jc w:val="center"/>
            </w:pPr>
            <w:r w:rsidRPr="00284F20">
              <w:t>ZA</w:t>
            </w:r>
          </w:p>
        </w:tc>
      </w:tr>
      <w:tr w:rsidR="009A1241" w:rsidRPr="00C7246D" w14:paraId="251F2831" w14:textId="77777777" w:rsidTr="003852C3">
        <w:tc>
          <w:tcPr>
            <w:tcW w:w="3267" w:type="pct"/>
            <w:gridSpan w:val="2"/>
            <w:vAlign w:val="center"/>
          </w:tcPr>
          <w:p w14:paraId="733AD155" w14:textId="2B454086" w:rsidR="009A1241" w:rsidRPr="00C7246D" w:rsidRDefault="009A1241" w:rsidP="00852C0B">
            <w:r w:rsidRPr="00C7246D">
              <w:t>Survey weighting variables</w:t>
            </w:r>
          </w:p>
        </w:tc>
        <w:tc>
          <w:tcPr>
            <w:tcW w:w="1733" w:type="pct"/>
            <w:gridSpan w:val="2"/>
            <w:vAlign w:val="center"/>
          </w:tcPr>
          <w:p w14:paraId="2B277E25" w14:textId="43BE366D" w:rsidR="009A1241" w:rsidRPr="00284F20" w:rsidRDefault="009A1241" w:rsidP="0022797B">
            <w:pPr>
              <w:jc w:val="center"/>
            </w:pPr>
          </w:p>
        </w:tc>
      </w:tr>
      <w:tr w:rsidR="009A1241" w:rsidRPr="00C7246D" w14:paraId="12241F37" w14:textId="77777777" w:rsidTr="003852C3">
        <w:tc>
          <w:tcPr>
            <w:tcW w:w="3267" w:type="pct"/>
            <w:gridSpan w:val="2"/>
            <w:vAlign w:val="center"/>
          </w:tcPr>
          <w:p w14:paraId="7736AA1A" w14:textId="5F5E433F" w:rsidR="009A1241" w:rsidRPr="00C7246D" w:rsidRDefault="009A1241" w:rsidP="0022797B">
            <w:pPr>
              <w:ind w:left="432"/>
            </w:pPr>
            <w:r w:rsidRPr="00C7246D">
              <w:t>N</w:t>
            </w:r>
            <w:r>
              <w:t>umber</w:t>
            </w:r>
            <w:r w:rsidRPr="00C7246D">
              <w:t xml:space="preserve"> of jackknife replicates</w:t>
            </w:r>
          </w:p>
        </w:tc>
        <w:tc>
          <w:tcPr>
            <w:tcW w:w="1733" w:type="pct"/>
            <w:gridSpan w:val="2"/>
            <w:vAlign w:val="center"/>
          </w:tcPr>
          <w:p w14:paraId="5F81D062" w14:textId="26105FF2" w:rsidR="009A1241" w:rsidRPr="00284F20" w:rsidRDefault="00BD63C2" w:rsidP="0022797B">
            <w:pPr>
              <w:jc w:val="center"/>
            </w:pPr>
            <w:r w:rsidRPr="00284F20">
              <w:t>197</w:t>
            </w:r>
          </w:p>
        </w:tc>
      </w:tr>
      <w:tr w:rsidR="00A872BA" w:rsidRPr="00C7246D" w14:paraId="1FADED7F" w14:textId="77777777" w:rsidTr="003852C3">
        <w:tc>
          <w:tcPr>
            <w:tcW w:w="3267" w:type="pct"/>
            <w:gridSpan w:val="2"/>
            <w:vAlign w:val="center"/>
          </w:tcPr>
          <w:p w14:paraId="6854A5A8" w14:textId="557C3802" w:rsidR="00A872BA" w:rsidRPr="00C7246D" w:rsidRDefault="00A872BA" w:rsidP="00E47177">
            <w:pPr>
              <w:ind w:left="440"/>
            </w:pPr>
            <w:r w:rsidRPr="00C7246D">
              <w:t xml:space="preserve">Survey weights provided </w:t>
            </w:r>
            <w:r w:rsidRPr="00A872BA">
              <w:rPr>
                <w:rFonts w:cs="Arial"/>
              </w:rPr>
              <w:t>(</w:t>
            </w:r>
            <w:r w:rsidRPr="0072479E">
              <w:t>variable prefix</w:t>
            </w:r>
            <w:r w:rsidRPr="00A872BA">
              <w:rPr>
                <w:rFonts w:cs="Arial"/>
              </w:rPr>
              <w:t>)</w:t>
            </w:r>
          </w:p>
        </w:tc>
        <w:tc>
          <w:tcPr>
            <w:tcW w:w="1733" w:type="pct"/>
            <w:gridSpan w:val="2"/>
            <w:vAlign w:val="center"/>
          </w:tcPr>
          <w:p w14:paraId="291DA823" w14:textId="6B243D68" w:rsidR="00A872BA" w:rsidRPr="00284F20" w:rsidRDefault="00A872BA" w:rsidP="0072479E">
            <w:r w:rsidRPr="00284F20">
              <w:t>Household (</w:t>
            </w:r>
            <w:proofErr w:type="spellStart"/>
            <w:r w:rsidRPr="00284F20">
              <w:t>hhwt</w:t>
            </w:r>
            <w:proofErr w:type="spellEnd"/>
            <w:r w:rsidRPr="00284F20">
              <w:t>)</w:t>
            </w:r>
          </w:p>
          <w:p w14:paraId="104C7FA2" w14:textId="20F1A5E2" w:rsidR="00A872BA" w:rsidRPr="00284F20" w:rsidRDefault="00A872BA" w:rsidP="0072479E">
            <w:r w:rsidRPr="00284F20">
              <w:t>Individual interview (</w:t>
            </w:r>
            <w:proofErr w:type="spellStart"/>
            <w:r w:rsidRPr="00284F20">
              <w:t>intwt</w:t>
            </w:r>
            <w:proofErr w:type="spellEnd"/>
            <w:r w:rsidRPr="00284F20">
              <w:t>)</w:t>
            </w:r>
          </w:p>
          <w:p w14:paraId="5885CA47" w14:textId="1EBDDAD0" w:rsidR="00A872BA" w:rsidRPr="00284F20" w:rsidRDefault="00A872BA" w:rsidP="0072479E">
            <w:r w:rsidRPr="00284F20">
              <w:t>Blood test (</w:t>
            </w:r>
            <w:proofErr w:type="spellStart"/>
            <w:r w:rsidRPr="00284F20">
              <w:t>btwt</w:t>
            </w:r>
            <w:proofErr w:type="spellEnd"/>
            <w:r w:rsidRPr="00284F20">
              <w:t>)</w:t>
            </w:r>
          </w:p>
        </w:tc>
      </w:tr>
      <w:tr w:rsidR="007F21EB" w:rsidRPr="00C7246D" w14:paraId="1423758F" w14:textId="77777777" w:rsidTr="003852C3">
        <w:tc>
          <w:tcPr>
            <w:tcW w:w="3267" w:type="pct"/>
            <w:gridSpan w:val="2"/>
            <w:vAlign w:val="center"/>
          </w:tcPr>
          <w:p w14:paraId="26CB93EB" w14:textId="61234C7D" w:rsidR="007F21EB" w:rsidRPr="00C7246D" w:rsidRDefault="007F21EB" w:rsidP="00106842">
            <w:r w:rsidRPr="00C7246D">
              <w:t>Selected variable parameters</w:t>
            </w:r>
          </w:p>
        </w:tc>
        <w:tc>
          <w:tcPr>
            <w:tcW w:w="1733" w:type="pct"/>
            <w:gridSpan w:val="2"/>
            <w:vAlign w:val="center"/>
          </w:tcPr>
          <w:p w14:paraId="14EAF0C5" w14:textId="62425BE0" w:rsidR="007F21EB" w:rsidRPr="00284F20" w:rsidRDefault="007F21EB" w:rsidP="00106842"/>
        </w:tc>
      </w:tr>
      <w:tr w:rsidR="00A872BA" w:rsidRPr="00C7246D" w14:paraId="6FF28D44" w14:textId="77777777" w:rsidTr="003852C3">
        <w:tc>
          <w:tcPr>
            <w:tcW w:w="3267" w:type="pct"/>
            <w:gridSpan w:val="2"/>
            <w:vAlign w:val="center"/>
          </w:tcPr>
          <w:p w14:paraId="167FC62B" w14:textId="730C5EE0" w:rsidR="00A872BA" w:rsidRPr="00C7246D" w:rsidRDefault="00A872BA" w:rsidP="0022797B">
            <w:pPr>
              <w:ind w:left="432"/>
            </w:pPr>
            <w:r w:rsidRPr="00C7246D">
              <w:t>Household characteristics used for wealth index construction</w:t>
            </w:r>
          </w:p>
        </w:tc>
        <w:tc>
          <w:tcPr>
            <w:tcW w:w="1733" w:type="pct"/>
            <w:gridSpan w:val="2"/>
            <w:vAlign w:val="center"/>
          </w:tcPr>
          <w:p w14:paraId="69515338" w14:textId="4A360C39" w:rsidR="00A872BA" w:rsidRPr="00284F20" w:rsidRDefault="00A872BA" w:rsidP="00106842">
            <w:pPr>
              <w:rPr>
                <w:i/>
              </w:rPr>
            </w:pPr>
            <w:r w:rsidRPr="00284F20">
              <w:rPr>
                <w:i/>
              </w:rPr>
              <w:t>See next section</w:t>
            </w:r>
          </w:p>
        </w:tc>
      </w:tr>
      <w:tr w:rsidR="00A872BA" w:rsidRPr="00C7246D" w14:paraId="4A6E0870" w14:textId="77777777" w:rsidTr="003852C3">
        <w:tc>
          <w:tcPr>
            <w:tcW w:w="3267" w:type="pct"/>
            <w:gridSpan w:val="2"/>
            <w:vAlign w:val="center"/>
          </w:tcPr>
          <w:p w14:paraId="4DB7EDAB" w14:textId="5D127A38" w:rsidR="00A872BA" w:rsidRPr="00C7246D" w:rsidRDefault="00A872BA" w:rsidP="0022797B">
            <w:pPr>
              <w:ind w:left="432"/>
            </w:pPr>
            <w:r w:rsidRPr="00C7246D">
              <w:t>Mean duration recent infection used for HIV incidence estimation</w:t>
            </w:r>
          </w:p>
        </w:tc>
        <w:tc>
          <w:tcPr>
            <w:tcW w:w="1733" w:type="pct"/>
            <w:gridSpan w:val="2"/>
            <w:vAlign w:val="center"/>
          </w:tcPr>
          <w:p w14:paraId="5096F627" w14:textId="7A7C9818" w:rsidR="00A872BA" w:rsidRPr="00284F20" w:rsidRDefault="00A27E53" w:rsidP="00106842">
            <w:r w:rsidRPr="00284F20">
              <w:t xml:space="preserve">130 </w:t>
            </w:r>
            <w:r w:rsidR="00A872BA" w:rsidRPr="00284F20">
              <w:t>days (95% CI 118-142 days)</w:t>
            </w:r>
          </w:p>
        </w:tc>
      </w:tr>
    </w:tbl>
    <w:p w14:paraId="0ABBB1F1" w14:textId="4F04B3ED" w:rsidR="00B4221B" w:rsidRPr="00C7246D" w:rsidRDefault="00B4221B" w:rsidP="00595E3F"/>
    <w:p w14:paraId="027760E5" w14:textId="287E3ECE" w:rsidR="00B4221B" w:rsidRPr="00C7246D" w:rsidRDefault="00B4221B" w:rsidP="00595E3F">
      <w:r w:rsidRPr="00C7246D">
        <w:br w:type="page"/>
      </w:r>
    </w:p>
    <w:p w14:paraId="28C0D60E" w14:textId="7084BC12" w:rsidR="002830DB" w:rsidRDefault="00307457" w:rsidP="002830DB">
      <w:pPr>
        <w:pStyle w:val="Heading1"/>
        <w:numPr>
          <w:ilvl w:val="0"/>
          <w:numId w:val="0"/>
        </w:numPr>
      </w:pPr>
      <w:bookmarkStart w:id="39" w:name="_Toc133504970"/>
      <w:r>
        <w:lastRenderedPageBreak/>
        <w:t>7</w:t>
      </w:r>
      <w:r w:rsidR="002830DB">
        <w:tab/>
        <w:t>Wealth index</w:t>
      </w:r>
      <w:bookmarkEnd w:id="39"/>
    </w:p>
    <w:p w14:paraId="08E08FF6" w14:textId="4A98FB0B" w:rsidR="002830DB" w:rsidRDefault="002830DB" w:rsidP="002830DB">
      <w:pPr>
        <w:spacing w:before="120"/>
        <w:rPr>
          <w:rFonts w:cs="Arial"/>
        </w:rPr>
      </w:pPr>
      <w:r>
        <w:t xml:space="preserve">As described in the </w:t>
      </w:r>
      <w:r w:rsidRPr="366CB49F">
        <w:rPr>
          <w:rFonts w:cs="Arial"/>
          <w:b/>
          <w:bCs/>
          <w:i/>
          <w:iCs/>
        </w:rPr>
        <w:t>Manual</w:t>
      </w:r>
      <w:r w:rsidRPr="366CB49F">
        <w:rPr>
          <w:rFonts w:cs="Arial"/>
        </w:rPr>
        <w:t>, a wealth index is constructed using principal components analysis (PCA) on household characteristics and asset ownership variables that can vary by country. The table below lists the variables used to construct the wealth index for Z</w:t>
      </w:r>
      <w:r w:rsidR="4F8D1A3B" w:rsidRPr="366CB49F">
        <w:rPr>
          <w:rFonts w:cs="Arial"/>
        </w:rPr>
        <w:t>AM</w:t>
      </w:r>
      <w:r w:rsidRPr="366CB49F">
        <w:rPr>
          <w:rFonts w:cs="Arial"/>
        </w:rPr>
        <w:t>PHIA 2021.</w:t>
      </w:r>
    </w:p>
    <w:p w14:paraId="29FF7EAD" w14:textId="4B97B406" w:rsidR="002830DB" w:rsidRDefault="002830DB" w:rsidP="002830DB">
      <w:pPr>
        <w:spacing w:before="120" w:after="0"/>
        <w:rPr>
          <w:rFonts w:cs="Arial"/>
        </w:rPr>
      </w:pPr>
      <w:r>
        <w:rPr>
          <w:b/>
          <w:bCs/>
        </w:rPr>
        <w:t xml:space="preserve">Table </w:t>
      </w:r>
      <w:r w:rsidR="00296EA7">
        <w:rPr>
          <w:b/>
          <w:bCs/>
        </w:rPr>
        <w:t>11</w:t>
      </w:r>
      <w:r>
        <w:rPr>
          <w:b/>
          <w:bCs/>
        </w:rPr>
        <w:t xml:space="preserve">. Household characteristics used for wealth index construction in </w:t>
      </w:r>
      <w:proofErr w:type="spellStart"/>
      <w:r>
        <w:rPr>
          <w:b/>
          <w:bCs/>
        </w:rPr>
        <w:t>ZamPHIA</w:t>
      </w:r>
      <w:proofErr w:type="spellEnd"/>
      <w:r>
        <w:rPr>
          <w:b/>
          <w:bCs/>
        </w:rPr>
        <w:t xml:space="preserve"> 2021</w:t>
      </w:r>
    </w:p>
    <w:tbl>
      <w:tblPr>
        <w:tblStyle w:val="TableGridLight"/>
        <w:tblW w:w="5124" w:type="pct"/>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2"/>
        <w:gridCol w:w="1782"/>
        <w:gridCol w:w="5678"/>
      </w:tblGrid>
      <w:tr w:rsidR="002830DB" w14:paraId="15A0CD95" w14:textId="77777777" w:rsidTr="002830DB">
        <w:trPr>
          <w:trHeight w:val="300"/>
        </w:trPr>
        <w:tc>
          <w:tcPr>
            <w:tcW w:w="1111" w:type="pct"/>
            <w:tcBorders>
              <w:top w:val="single" w:sz="4" w:space="0" w:color="auto"/>
              <w:left w:val="nil"/>
              <w:bottom w:val="single" w:sz="4" w:space="0" w:color="auto"/>
              <w:right w:val="nil"/>
            </w:tcBorders>
            <w:noWrap/>
            <w:hideMark/>
          </w:tcPr>
          <w:p w14:paraId="49AB7010" w14:textId="77777777" w:rsidR="002830DB" w:rsidRDefault="002830DB">
            <w:pPr>
              <w:rPr>
                <w:rFonts w:eastAsia="Times New Roman" w:cs="Arial"/>
                <w:b/>
                <w:bCs/>
                <w:color w:val="000000"/>
              </w:rPr>
            </w:pPr>
            <w:r>
              <w:rPr>
                <w:rFonts w:eastAsia="Times New Roman" w:cs="Arial"/>
                <w:b/>
                <w:bCs/>
                <w:color w:val="000000"/>
              </w:rPr>
              <w:t>Indicator variable</w:t>
            </w:r>
          </w:p>
        </w:tc>
        <w:tc>
          <w:tcPr>
            <w:tcW w:w="929" w:type="pct"/>
            <w:tcBorders>
              <w:top w:val="single" w:sz="4" w:space="0" w:color="auto"/>
              <w:left w:val="nil"/>
              <w:bottom w:val="single" w:sz="4" w:space="0" w:color="auto"/>
              <w:right w:val="nil"/>
            </w:tcBorders>
            <w:noWrap/>
            <w:hideMark/>
          </w:tcPr>
          <w:p w14:paraId="50F6FF03" w14:textId="77777777" w:rsidR="002830DB" w:rsidRDefault="002830DB">
            <w:pPr>
              <w:rPr>
                <w:rFonts w:eastAsia="Times New Roman" w:cs="Arial"/>
                <w:b/>
                <w:bCs/>
                <w:color w:val="000000"/>
              </w:rPr>
            </w:pPr>
            <w:r>
              <w:rPr>
                <w:rFonts w:eastAsia="Times New Roman" w:cs="Arial"/>
                <w:b/>
                <w:bCs/>
                <w:color w:val="000000"/>
              </w:rPr>
              <w:t>Type</w:t>
            </w:r>
          </w:p>
        </w:tc>
        <w:tc>
          <w:tcPr>
            <w:tcW w:w="2960" w:type="pct"/>
            <w:tcBorders>
              <w:top w:val="single" w:sz="4" w:space="0" w:color="auto"/>
              <w:left w:val="nil"/>
              <w:bottom w:val="single" w:sz="4" w:space="0" w:color="auto"/>
              <w:right w:val="nil"/>
            </w:tcBorders>
            <w:noWrap/>
            <w:hideMark/>
          </w:tcPr>
          <w:p w14:paraId="2EA1F0D4" w14:textId="77777777" w:rsidR="002830DB" w:rsidRDefault="002830DB">
            <w:pPr>
              <w:rPr>
                <w:rFonts w:eastAsia="Times New Roman" w:cs="Arial"/>
                <w:b/>
                <w:bCs/>
                <w:color w:val="000000"/>
              </w:rPr>
            </w:pPr>
            <w:r>
              <w:rPr>
                <w:rFonts w:eastAsia="Times New Roman" w:cs="Arial"/>
                <w:b/>
                <w:bCs/>
                <w:color w:val="000000"/>
              </w:rPr>
              <w:t>Description</w:t>
            </w:r>
          </w:p>
        </w:tc>
      </w:tr>
      <w:tr w:rsidR="002830DB" w14:paraId="5C08FF37" w14:textId="77777777" w:rsidTr="002830DB">
        <w:trPr>
          <w:trHeight w:val="300"/>
        </w:trPr>
        <w:tc>
          <w:tcPr>
            <w:tcW w:w="1111" w:type="pct"/>
            <w:tcBorders>
              <w:top w:val="single" w:sz="4" w:space="0" w:color="auto"/>
              <w:left w:val="nil"/>
              <w:bottom w:val="single" w:sz="4" w:space="0" w:color="auto"/>
              <w:right w:val="nil"/>
            </w:tcBorders>
            <w:noWrap/>
            <w:hideMark/>
          </w:tcPr>
          <w:p w14:paraId="54FB9B6E" w14:textId="77777777" w:rsidR="002830DB" w:rsidRDefault="002830DB">
            <w:pPr>
              <w:rPr>
                <w:rFonts w:eastAsia="Times New Roman" w:cs="Arial"/>
                <w:color w:val="000000"/>
              </w:rPr>
            </w:pPr>
            <w:proofErr w:type="spellStart"/>
            <w:r>
              <w:rPr>
                <w:rFonts w:eastAsia="Times New Roman" w:cs="Arial"/>
                <w:color w:val="000000"/>
              </w:rPr>
              <w:t>memsleep</w:t>
            </w:r>
            <w:proofErr w:type="spellEnd"/>
            <w:r>
              <w:rPr>
                <w:rFonts w:eastAsia="Times New Roman" w:cs="Arial"/>
                <w:color w:val="000000"/>
              </w:rPr>
              <w:t xml:space="preserve"> </w:t>
            </w:r>
          </w:p>
        </w:tc>
        <w:tc>
          <w:tcPr>
            <w:tcW w:w="929" w:type="pct"/>
            <w:tcBorders>
              <w:top w:val="single" w:sz="4" w:space="0" w:color="auto"/>
              <w:left w:val="nil"/>
              <w:bottom w:val="single" w:sz="4" w:space="0" w:color="auto"/>
              <w:right w:val="nil"/>
            </w:tcBorders>
            <w:noWrap/>
            <w:hideMark/>
          </w:tcPr>
          <w:p w14:paraId="53869DAE" w14:textId="77777777" w:rsidR="002830DB" w:rsidRDefault="002830DB">
            <w:pPr>
              <w:rPr>
                <w:rFonts w:eastAsia="Times New Roman" w:cs="Arial"/>
                <w:color w:val="000000"/>
              </w:rPr>
            </w:pPr>
            <w:r>
              <w:rPr>
                <w:rFonts w:eastAsia="Times New Roman" w:cs="Arial"/>
                <w:color w:val="000000"/>
              </w:rPr>
              <w:t>Numeric (count)</w:t>
            </w:r>
          </w:p>
        </w:tc>
        <w:tc>
          <w:tcPr>
            <w:tcW w:w="2960" w:type="pct"/>
            <w:tcBorders>
              <w:top w:val="single" w:sz="4" w:space="0" w:color="auto"/>
              <w:left w:val="nil"/>
              <w:bottom w:val="single" w:sz="4" w:space="0" w:color="auto"/>
              <w:right w:val="nil"/>
            </w:tcBorders>
            <w:noWrap/>
            <w:hideMark/>
          </w:tcPr>
          <w:p w14:paraId="6E5C0A6E" w14:textId="77777777" w:rsidR="002830DB" w:rsidRDefault="002830DB">
            <w:pPr>
              <w:rPr>
                <w:rFonts w:eastAsia="Times New Roman" w:cs="Arial"/>
                <w:color w:val="000000"/>
              </w:rPr>
            </w:pPr>
            <w:r>
              <w:rPr>
                <w:rFonts w:eastAsia="Times New Roman" w:cs="Arial"/>
                <w:color w:val="000000"/>
              </w:rPr>
              <w:t>Number of household members per sleeping room</w:t>
            </w:r>
          </w:p>
        </w:tc>
      </w:tr>
      <w:tr w:rsidR="002830DB" w14:paraId="0E460200" w14:textId="77777777" w:rsidTr="002830DB">
        <w:trPr>
          <w:trHeight w:val="300"/>
        </w:trPr>
        <w:tc>
          <w:tcPr>
            <w:tcW w:w="1111" w:type="pct"/>
            <w:tcBorders>
              <w:top w:val="single" w:sz="4" w:space="0" w:color="auto"/>
              <w:left w:val="nil"/>
              <w:bottom w:val="single" w:sz="4" w:space="0" w:color="auto"/>
              <w:right w:val="nil"/>
            </w:tcBorders>
            <w:noWrap/>
            <w:hideMark/>
          </w:tcPr>
          <w:p w14:paraId="6033D87D" w14:textId="77777777" w:rsidR="002830DB" w:rsidRDefault="002830DB">
            <w:pPr>
              <w:rPr>
                <w:rFonts w:eastAsia="Times New Roman" w:cs="Arial"/>
                <w:color w:val="000000"/>
              </w:rPr>
            </w:pPr>
            <w:proofErr w:type="spellStart"/>
            <w:r>
              <w:rPr>
                <w:rFonts w:eastAsia="Times New Roman" w:cs="Arial"/>
                <w:color w:val="000000"/>
              </w:rPr>
              <w:t>matroof</w:t>
            </w:r>
            <w:proofErr w:type="spellEnd"/>
          </w:p>
        </w:tc>
        <w:tc>
          <w:tcPr>
            <w:tcW w:w="929" w:type="pct"/>
            <w:tcBorders>
              <w:top w:val="single" w:sz="4" w:space="0" w:color="auto"/>
              <w:left w:val="nil"/>
              <w:bottom w:val="single" w:sz="4" w:space="0" w:color="auto"/>
              <w:right w:val="nil"/>
            </w:tcBorders>
            <w:noWrap/>
            <w:hideMark/>
          </w:tcPr>
          <w:p w14:paraId="400528C0" w14:textId="77777777" w:rsidR="002830DB" w:rsidRDefault="002830DB">
            <w:pPr>
              <w:rPr>
                <w:rFonts w:eastAsia="Times New Roman" w:cs="Arial"/>
                <w:color w:val="000000"/>
              </w:rPr>
            </w:pPr>
            <w:r>
              <w:rPr>
                <w:rFonts w:eastAsia="Times New Roman" w:cs="Arial"/>
                <w:color w:val="000000"/>
              </w:rPr>
              <w:t>Categorical</w:t>
            </w:r>
          </w:p>
        </w:tc>
        <w:tc>
          <w:tcPr>
            <w:tcW w:w="2960" w:type="pct"/>
            <w:tcBorders>
              <w:top w:val="single" w:sz="4" w:space="0" w:color="auto"/>
              <w:left w:val="nil"/>
              <w:bottom w:val="single" w:sz="4" w:space="0" w:color="auto"/>
              <w:right w:val="nil"/>
            </w:tcBorders>
            <w:noWrap/>
            <w:hideMark/>
          </w:tcPr>
          <w:p w14:paraId="20F91276" w14:textId="77777777" w:rsidR="002830DB" w:rsidRDefault="002830DB">
            <w:pPr>
              <w:rPr>
                <w:rFonts w:eastAsia="Times New Roman" w:cs="Arial"/>
                <w:color w:val="000000"/>
              </w:rPr>
            </w:pPr>
            <w:r>
              <w:rPr>
                <w:rFonts w:eastAsia="Times New Roman" w:cs="Arial"/>
                <w:color w:val="000000"/>
              </w:rPr>
              <w:t>Dwelling roofing material</w:t>
            </w:r>
          </w:p>
        </w:tc>
      </w:tr>
      <w:tr w:rsidR="002830DB" w14:paraId="5C14CC2E" w14:textId="77777777" w:rsidTr="002830DB">
        <w:trPr>
          <w:trHeight w:val="300"/>
        </w:trPr>
        <w:tc>
          <w:tcPr>
            <w:tcW w:w="1111" w:type="pct"/>
            <w:tcBorders>
              <w:top w:val="single" w:sz="4" w:space="0" w:color="auto"/>
              <w:left w:val="nil"/>
              <w:bottom w:val="single" w:sz="4" w:space="0" w:color="auto"/>
              <w:right w:val="nil"/>
            </w:tcBorders>
            <w:noWrap/>
            <w:hideMark/>
          </w:tcPr>
          <w:p w14:paraId="2EC77844" w14:textId="77777777" w:rsidR="002830DB" w:rsidRDefault="002830DB">
            <w:pPr>
              <w:rPr>
                <w:rFonts w:eastAsia="Times New Roman" w:cs="Arial"/>
                <w:color w:val="000000"/>
              </w:rPr>
            </w:pPr>
            <w:proofErr w:type="spellStart"/>
            <w:r>
              <w:rPr>
                <w:rFonts w:eastAsia="Times New Roman" w:cs="Arial"/>
                <w:color w:val="000000"/>
              </w:rPr>
              <w:t>matexwalls</w:t>
            </w:r>
            <w:proofErr w:type="spellEnd"/>
          </w:p>
        </w:tc>
        <w:tc>
          <w:tcPr>
            <w:tcW w:w="929" w:type="pct"/>
            <w:tcBorders>
              <w:top w:val="single" w:sz="4" w:space="0" w:color="auto"/>
              <w:left w:val="nil"/>
              <w:bottom w:val="single" w:sz="4" w:space="0" w:color="auto"/>
              <w:right w:val="nil"/>
            </w:tcBorders>
            <w:noWrap/>
            <w:hideMark/>
          </w:tcPr>
          <w:p w14:paraId="355DA05F" w14:textId="77777777" w:rsidR="002830DB" w:rsidRDefault="002830DB">
            <w:pPr>
              <w:rPr>
                <w:rFonts w:eastAsia="Times New Roman" w:cs="Arial"/>
                <w:color w:val="000000"/>
              </w:rPr>
            </w:pPr>
            <w:r>
              <w:rPr>
                <w:rFonts w:eastAsia="Times New Roman" w:cs="Arial"/>
                <w:color w:val="000000"/>
              </w:rPr>
              <w:t>Categorical</w:t>
            </w:r>
          </w:p>
        </w:tc>
        <w:tc>
          <w:tcPr>
            <w:tcW w:w="2960" w:type="pct"/>
            <w:tcBorders>
              <w:top w:val="single" w:sz="4" w:space="0" w:color="auto"/>
              <w:left w:val="nil"/>
              <w:bottom w:val="single" w:sz="4" w:space="0" w:color="auto"/>
              <w:right w:val="nil"/>
            </w:tcBorders>
            <w:noWrap/>
            <w:hideMark/>
          </w:tcPr>
          <w:p w14:paraId="63DE23EB" w14:textId="77777777" w:rsidR="002830DB" w:rsidRDefault="002830DB">
            <w:pPr>
              <w:rPr>
                <w:rFonts w:eastAsia="Times New Roman" w:cs="Arial"/>
                <w:color w:val="000000"/>
              </w:rPr>
            </w:pPr>
            <w:r>
              <w:rPr>
                <w:rFonts w:eastAsia="Times New Roman" w:cs="Arial"/>
                <w:color w:val="000000"/>
              </w:rPr>
              <w:t>Dwelling wall material</w:t>
            </w:r>
          </w:p>
        </w:tc>
      </w:tr>
      <w:tr w:rsidR="002830DB" w14:paraId="3AE61357" w14:textId="77777777" w:rsidTr="002830DB">
        <w:trPr>
          <w:trHeight w:val="300"/>
        </w:trPr>
        <w:tc>
          <w:tcPr>
            <w:tcW w:w="1111" w:type="pct"/>
            <w:tcBorders>
              <w:top w:val="single" w:sz="4" w:space="0" w:color="auto"/>
              <w:left w:val="nil"/>
              <w:bottom w:val="single" w:sz="4" w:space="0" w:color="auto"/>
              <w:right w:val="nil"/>
            </w:tcBorders>
            <w:noWrap/>
            <w:hideMark/>
          </w:tcPr>
          <w:p w14:paraId="24E9EA70" w14:textId="77777777" w:rsidR="002830DB" w:rsidRDefault="002830DB">
            <w:pPr>
              <w:rPr>
                <w:rFonts w:eastAsia="Times New Roman" w:cs="Arial"/>
                <w:color w:val="000000"/>
              </w:rPr>
            </w:pPr>
            <w:proofErr w:type="spellStart"/>
            <w:r>
              <w:rPr>
                <w:rFonts w:eastAsia="Times New Roman" w:cs="Arial"/>
                <w:color w:val="000000"/>
              </w:rPr>
              <w:t>matfloor</w:t>
            </w:r>
            <w:proofErr w:type="spellEnd"/>
          </w:p>
        </w:tc>
        <w:tc>
          <w:tcPr>
            <w:tcW w:w="929" w:type="pct"/>
            <w:tcBorders>
              <w:top w:val="single" w:sz="4" w:space="0" w:color="auto"/>
              <w:left w:val="nil"/>
              <w:bottom w:val="single" w:sz="4" w:space="0" w:color="auto"/>
              <w:right w:val="nil"/>
            </w:tcBorders>
            <w:noWrap/>
            <w:hideMark/>
          </w:tcPr>
          <w:p w14:paraId="3CD3897A" w14:textId="77777777" w:rsidR="002830DB" w:rsidRDefault="002830DB">
            <w:pPr>
              <w:rPr>
                <w:rFonts w:eastAsia="Times New Roman" w:cs="Arial"/>
                <w:color w:val="000000"/>
              </w:rPr>
            </w:pPr>
            <w:r>
              <w:rPr>
                <w:rFonts w:eastAsia="Times New Roman" w:cs="Arial"/>
                <w:color w:val="000000"/>
              </w:rPr>
              <w:t>Categorical</w:t>
            </w:r>
          </w:p>
        </w:tc>
        <w:tc>
          <w:tcPr>
            <w:tcW w:w="2960" w:type="pct"/>
            <w:tcBorders>
              <w:top w:val="single" w:sz="4" w:space="0" w:color="auto"/>
              <w:left w:val="nil"/>
              <w:bottom w:val="single" w:sz="4" w:space="0" w:color="auto"/>
              <w:right w:val="nil"/>
            </w:tcBorders>
            <w:noWrap/>
            <w:hideMark/>
          </w:tcPr>
          <w:p w14:paraId="1A4DEF67" w14:textId="77777777" w:rsidR="002830DB" w:rsidRDefault="002830DB">
            <w:pPr>
              <w:rPr>
                <w:rFonts w:eastAsia="Times New Roman" w:cs="Arial"/>
                <w:color w:val="000000"/>
              </w:rPr>
            </w:pPr>
            <w:r>
              <w:rPr>
                <w:rFonts w:eastAsia="Times New Roman" w:cs="Arial"/>
                <w:color w:val="000000"/>
              </w:rPr>
              <w:t>Dwelling floor material</w:t>
            </w:r>
          </w:p>
        </w:tc>
      </w:tr>
      <w:tr w:rsidR="002830DB" w14:paraId="100BD1AC" w14:textId="77777777" w:rsidTr="002830DB">
        <w:trPr>
          <w:trHeight w:val="300"/>
        </w:trPr>
        <w:tc>
          <w:tcPr>
            <w:tcW w:w="1111" w:type="pct"/>
            <w:tcBorders>
              <w:top w:val="single" w:sz="4" w:space="0" w:color="auto"/>
              <w:left w:val="nil"/>
              <w:bottom w:val="single" w:sz="4" w:space="0" w:color="auto"/>
              <w:right w:val="nil"/>
            </w:tcBorders>
            <w:noWrap/>
            <w:hideMark/>
          </w:tcPr>
          <w:p w14:paraId="2780D10A" w14:textId="77777777" w:rsidR="002830DB" w:rsidRDefault="002830DB">
            <w:pPr>
              <w:rPr>
                <w:rFonts w:eastAsia="Times New Roman" w:cs="Arial"/>
                <w:color w:val="000000"/>
              </w:rPr>
            </w:pPr>
            <w:proofErr w:type="spellStart"/>
            <w:r>
              <w:rPr>
                <w:rFonts w:eastAsia="Times New Roman" w:cs="Arial"/>
                <w:color w:val="000000"/>
              </w:rPr>
              <w:t>toilettype</w:t>
            </w:r>
            <w:proofErr w:type="spellEnd"/>
          </w:p>
        </w:tc>
        <w:tc>
          <w:tcPr>
            <w:tcW w:w="929" w:type="pct"/>
            <w:tcBorders>
              <w:top w:val="single" w:sz="4" w:space="0" w:color="auto"/>
              <w:left w:val="nil"/>
              <w:bottom w:val="single" w:sz="4" w:space="0" w:color="auto"/>
              <w:right w:val="nil"/>
            </w:tcBorders>
            <w:noWrap/>
            <w:hideMark/>
          </w:tcPr>
          <w:p w14:paraId="13E03DB5" w14:textId="77777777" w:rsidR="002830DB" w:rsidRDefault="002830DB">
            <w:pPr>
              <w:rPr>
                <w:rFonts w:eastAsia="Times New Roman" w:cs="Arial"/>
                <w:color w:val="000000"/>
              </w:rPr>
            </w:pPr>
            <w:r>
              <w:rPr>
                <w:rFonts w:eastAsia="Times New Roman" w:cs="Arial"/>
                <w:color w:val="000000"/>
              </w:rPr>
              <w:t>Categorical</w:t>
            </w:r>
          </w:p>
        </w:tc>
        <w:tc>
          <w:tcPr>
            <w:tcW w:w="2960" w:type="pct"/>
            <w:tcBorders>
              <w:top w:val="single" w:sz="4" w:space="0" w:color="auto"/>
              <w:left w:val="nil"/>
              <w:bottom w:val="single" w:sz="4" w:space="0" w:color="auto"/>
              <w:right w:val="nil"/>
            </w:tcBorders>
            <w:noWrap/>
            <w:hideMark/>
          </w:tcPr>
          <w:p w14:paraId="1CAC10C3" w14:textId="77777777" w:rsidR="002830DB" w:rsidRDefault="002830DB">
            <w:pPr>
              <w:rPr>
                <w:rFonts w:eastAsia="Times New Roman" w:cs="Arial"/>
                <w:color w:val="000000"/>
              </w:rPr>
            </w:pPr>
            <w:r>
              <w:rPr>
                <w:rFonts w:eastAsia="Times New Roman" w:cs="Arial"/>
                <w:color w:val="000000"/>
              </w:rPr>
              <w:t>Type of toilet used by the household</w:t>
            </w:r>
          </w:p>
        </w:tc>
      </w:tr>
      <w:tr w:rsidR="002830DB" w14:paraId="1E5D6811" w14:textId="77777777" w:rsidTr="002830DB">
        <w:trPr>
          <w:trHeight w:val="300"/>
        </w:trPr>
        <w:tc>
          <w:tcPr>
            <w:tcW w:w="1111" w:type="pct"/>
            <w:tcBorders>
              <w:top w:val="single" w:sz="4" w:space="0" w:color="auto"/>
              <w:left w:val="nil"/>
              <w:bottom w:val="single" w:sz="4" w:space="0" w:color="auto"/>
              <w:right w:val="nil"/>
            </w:tcBorders>
            <w:noWrap/>
            <w:hideMark/>
          </w:tcPr>
          <w:p w14:paraId="30777C3E" w14:textId="77777777" w:rsidR="002830DB" w:rsidRDefault="002830DB">
            <w:pPr>
              <w:rPr>
                <w:rFonts w:eastAsia="Times New Roman" w:cs="Arial"/>
                <w:color w:val="000000"/>
              </w:rPr>
            </w:pPr>
            <w:proofErr w:type="spellStart"/>
            <w:r>
              <w:rPr>
                <w:rFonts w:eastAsia="Times New Roman" w:cs="Arial"/>
                <w:color w:val="000000"/>
              </w:rPr>
              <w:t>watersource</w:t>
            </w:r>
            <w:proofErr w:type="spellEnd"/>
          </w:p>
        </w:tc>
        <w:tc>
          <w:tcPr>
            <w:tcW w:w="929" w:type="pct"/>
            <w:tcBorders>
              <w:top w:val="single" w:sz="4" w:space="0" w:color="auto"/>
              <w:left w:val="nil"/>
              <w:bottom w:val="single" w:sz="4" w:space="0" w:color="auto"/>
              <w:right w:val="nil"/>
            </w:tcBorders>
            <w:noWrap/>
            <w:hideMark/>
          </w:tcPr>
          <w:p w14:paraId="72E6184F" w14:textId="77777777" w:rsidR="002830DB" w:rsidRDefault="002830DB">
            <w:pPr>
              <w:rPr>
                <w:rFonts w:eastAsia="Times New Roman" w:cs="Arial"/>
                <w:color w:val="000000"/>
              </w:rPr>
            </w:pPr>
            <w:r>
              <w:rPr>
                <w:rFonts w:eastAsia="Times New Roman" w:cs="Arial"/>
                <w:color w:val="000000"/>
              </w:rPr>
              <w:t>Categorical</w:t>
            </w:r>
          </w:p>
        </w:tc>
        <w:tc>
          <w:tcPr>
            <w:tcW w:w="2960" w:type="pct"/>
            <w:tcBorders>
              <w:top w:val="single" w:sz="4" w:space="0" w:color="auto"/>
              <w:left w:val="nil"/>
              <w:bottom w:val="single" w:sz="4" w:space="0" w:color="auto"/>
              <w:right w:val="nil"/>
            </w:tcBorders>
            <w:noWrap/>
            <w:hideMark/>
          </w:tcPr>
          <w:p w14:paraId="003F7AFA" w14:textId="77777777" w:rsidR="002830DB" w:rsidRDefault="002830DB">
            <w:pPr>
              <w:rPr>
                <w:rFonts w:eastAsia="Times New Roman" w:cs="Arial"/>
                <w:color w:val="000000"/>
              </w:rPr>
            </w:pPr>
            <w:r>
              <w:rPr>
                <w:rFonts w:eastAsia="Times New Roman" w:cs="Arial"/>
                <w:color w:val="000000"/>
              </w:rPr>
              <w:t>Source of water used by the household</w:t>
            </w:r>
          </w:p>
        </w:tc>
      </w:tr>
      <w:tr w:rsidR="002830DB" w14:paraId="0E55ADA1" w14:textId="77777777" w:rsidTr="002830DB">
        <w:trPr>
          <w:trHeight w:val="300"/>
        </w:trPr>
        <w:tc>
          <w:tcPr>
            <w:tcW w:w="1111" w:type="pct"/>
            <w:tcBorders>
              <w:top w:val="single" w:sz="4" w:space="0" w:color="auto"/>
              <w:left w:val="nil"/>
              <w:bottom w:val="single" w:sz="4" w:space="0" w:color="auto"/>
              <w:right w:val="nil"/>
            </w:tcBorders>
            <w:noWrap/>
            <w:hideMark/>
          </w:tcPr>
          <w:p w14:paraId="006E2434" w14:textId="77777777" w:rsidR="002830DB" w:rsidRDefault="002830DB">
            <w:pPr>
              <w:rPr>
                <w:rFonts w:eastAsia="Times New Roman" w:cs="Arial"/>
                <w:color w:val="000000"/>
              </w:rPr>
            </w:pPr>
            <w:proofErr w:type="spellStart"/>
            <w:r>
              <w:rPr>
                <w:rFonts w:eastAsia="Times New Roman" w:cs="Arial"/>
                <w:color w:val="000000"/>
              </w:rPr>
              <w:t>cookingfuel</w:t>
            </w:r>
            <w:proofErr w:type="spellEnd"/>
          </w:p>
        </w:tc>
        <w:tc>
          <w:tcPr>
            <w:tcW w:w="929" w:type="pct"/>
            <w:tcBorders>
              <w:top w:val="single" w:sz="4" w:space="0" w:color="auto"/>
              <w:left w:val="nil"/>
              <w:bottom w:val="single" w:sz="4" w:space="0" w:color="auto"/>
              <w:right w:val="nil"/>
            </w:tcBorders>
            <w:noWrap/>
            <w:hideMark/>
          </w:tcPr>
          <w:p w14:paraId="1C6FA075" w14:textId="77777777" w:rsidR="002830DB" w:rsidRDefault="002830DB">
            <w:pPr>
              <w:rPr>
                <w:rFonts w:eastAsia="Times New Roman" w:cs="Arial"/>
                <w:color w:val="000000"/>
              </w:rPr>
            </w:pPr>
            <w:r>
              <w:rPr>
                <w:rFonts w:eastAsia="Times New Roman" w:cs="Arial"/>
                <w:color w:val="000000"/>
              </w:rPr>
              <w:t>Categorical</w:t>
            </w:r>
          </w:p>
        </w:tc>
        <w:tc>
          <w:tcPr>
            <w:tcW w:w="2960" w:type="pct"/>
            <w:tcBorders>
              <w:top w:val="single" w:sz="4" w:space="0" w:color="auto"/>
              <w:left w:val="nil"/>
              <w:bottom w:val="single" w:sz="4" w:space="0" w:color="auto"/>
              <w:right w:val="nil"/>
            </w:tcBorders>
            <w:noWrap/>
            <w:hideMark/>
          </w:tcPr>
          <w:p w14:paraId="016B5983" w14:textId="77777777" w:rsidR="002830DB" w:rsidRDefault="002830DB">
            <w:pPr>
              <w:rPr>
                <w:rFonts w:eastAsia="Times New Roman" w:cs="Arial"/>
                <w:color w:val="000000"/>
              </w:rPr>
            </w:pPr>
            <w:r>
              <w:rPr>
                <w:rFonts w:eastAsia="Times New Roman" w:cs="Arial"/>
                <w:color w:val="000000"/>
              </w:rPr>
              <w:t>Type of cooking fuel used by the household</w:t>
            </w:r>
          </w:p>
        </w:tc>
      </w:tr>
      <w:tr w:rsidR="002830DB" w14:paraId="086171D3" w14:textId="77777777" w:rsidTr="002830DB">
        <w:trPr>
          <w:trHeight w:val="300"/>
        </w:trPr>
        <w:tc>
          <w:tcPr>
            <w:tcW w:w="1111" w:type="pct"/>
            <w:tcBorders>
              <w:top w:val="single" w:sz="4" w:space="0" w:color="auto"/>
              <w:left w:val="nil"/>
              <w:bottom w:val="single" w:sz="4" w:space="0" w:color="auto"/>
              <w:right w:val="nil"/>
            </w:tcBorders>
            <w:noWrap/>
            <w:hideMark/>
          </w:tcPr>
          <w:p w14:paraId="07F2A9B6" w14:textId="77777777" w:rsidR="002830DB" w:rsidRDefault="002830DB">
            <w:pPr>
              <w:rPr>
                <w:rFonts w:eastAsia="Times New Roman" w:cs="Arial"/>
              </w:rPr>
            </w:pPr>
            <w:r>
              <w:rPr>
                <w:rFonts w:cs="Arial"/>
                <w:shd w:val="clear" w:color="auto" w:fill="FFFFFF"/>
              </w:rPr>
              <w:t>Landarea</w:t>
            </w:r>
            <w:r>
              <w:rPr>
                <w:rFonts w:cs="Arial"/>
                <w:shd w:val="clear" w:color="auto" w:fill="FFFFFF"/>
                <w:vertAlign w:val="superscript"/>
              </w:rPr>
              <w:t>1</w:t>
            </w:r>
          </w:p>
        </w:tc>
        <w:tc>
          <w:tcPr>
            <w:tcW w:w="929" w:type="pct"/>
            <w:tcBorders>
              <w:top w:val="single" w:sz="4" w:space="0" w:color="auto"/>
              <w:left w:val="nil"/>
              <w:bottom w:val="single" w:sz="4" w:space="0" w:color="auto"/>
              <w:right w:val="nil"/>
            </w:tcBorders>
            <w:noWrap/>
            <w:hideMark/>
          </w:tcPr>
          <w:p w14:paraId="03655289" w14:textId="77777777" w:rsidR="002830DB" w:rsidRDefault="002830DB">
            <w:pPr>
              <w:rPr>
                <w:rFonts w:eastAsia="Times New Roman" w:cs="Arial"/>
              </w:rPr>
            </w:pPr>
            <w:r>
              <w:rPr>
                <w:rFonts w:eastAsia="Times New Roman" w:cs="Arial"/>
              </w:rPr>
              <w:t>Continuous</w:t>
            </w:r>
          </w:p>
        </w:tc>
        <w:tc>
          <w:tcPr>
            <w:tcW w:w="2960" w:type="pct"/>
            <w:tcBorders>
              <w:top w:val="single" w:sz="4" w:space="0" w:color="auto"/>
              <w:left w:val="nil"/>
              <w:bottom w:val="single" w:sz="4" w:space="0" w:color="auto"/>
              <w:right w:val="nil"/>
            </w:tcBorders>
            <w:noWrap/>
            <w:hideMark/>
          </w:tcPr>
          <w:p w14:paraId="611BF3B6" w14:textId="77777777" w:rsidR="002830DB" w:rsidRDefault="002830DB">
            <w:pPr>
              <w:rPr>
                <w:rFonts w:eastAsia="Times New Roman" w:cs="Arial"/>
              </w:rPr>
            </w:pPr>
            <w:r>
              <w:rPr>
                <w:rFonts w:eastAsia="Times New Roman" w:cs="Arial"/>
              </w:rPr>
              <w:t>Land area (calculated)</w:t>
            </w:r>
          </w:p>
        </w:tc>
      </w:tr>
      <w:tr w:rsidR="002830DB" w14:paraId="4EAC13C9" w14:textId="77777777" w:rsidTr="002830DB">
        <w:trPr>
          <w:trHeight w:val="300"/>
        </w:trPr>
        <w:tc>
          <w:tcPr>
            <w:tcW w:w="2040" w:type="pct"/>
            <w:gridSpan w:val="2"/>
            <w:tcBorders>
              <w:top w:val="single" w:sz="4" w:space="0" w:color="auto"/>
              <w:left w:val="nil"/>
              <w:bottom w:val="nil"/>
              <w:right w:val="nil"/>
            </w:tcBorders>
            <w:noWrap/>
          </w:tcPr>
          <w:p w14:paraId="1D5863ED" w14:textId="77777777" w:rsidR="002830DB" w:rsidRDefault="002830DB">
            <w:pPr>
              <w:rPr>
                <w:rFonts w:eastAsia="Times New Roman" w:cs="Arial"/>
                <w:i/>
                <w:iCs/>
                <w:color w:val="000000"/>
              </w:rPr>
            </w:pPr>
          </w:p>
        </w:tc>
        <w:tc>
          <w:tcPr>
            <w:tcW w:w="2960" w:type="pct"/>
            <w:tcBorders>
              <w:top w:val="single" w:sz="4" w:space="0" w:color="auto"/>
              <w:left w:val="nil"/>
              <w:bottom w:val="nil"/>
              <w:right w:val="nil"/>
            </w:tcBorders>
            <w:noWrap/>
          </w:tcPr>
          <w:p w14:paraId="62FE3E62" w14:textId="77777777" w:rsidR="002830DB" w:rsidRDefault="002830DB">
            <w:pPr>
              <w:rPr>
                <w:rFonts w:eastAsia="Times New Roman" w:cs="Arial"/>
                <w:i/>
                <w:iCs/>
                <w:color w:val="000000"/>
              </w:rPr>
            </w:pPr>
          </w:p>
        </w:tc>
      </w:tr>
      <w:tr w:rsidR="002830DB" w14:paraId="1106FC92" w14:textId="77777777" w:rsidTr="002830DB">
        <w:trPr>
          <w:trHeight w:val="300"/>
        </w:trPr>
        <w:tc>
          <w:tcPr>
            <w:tcW w:w="2040" w:type="pct"/>
            <w:gridSpan w:val="2"/>
            <w:tcBorders>
              <w:top w:val="nil"/>
              <w:left w:val="nil"/>
              <w:bottom w:val="single" w:sz="4" w:space="0" w:color="auto"/>
              <w:right w:val="nil"/>
            </w:tcBorders>
            <w:noWrap/>
            <w:hideMark/>
          </w:tcPr>
          <w:p w14:paraId="3A7FEC39" w14:textId="77777777" w:rsidR="002830DB" w:rsidRDefault="002830DB">
            <w:pPr>
              <w:rPr>
                <w:rFonts w:eastAsia="Times New Roman" w:cs="Arial"/>
                <w:i/>
                <w:iCs/>
                <w:color w:val="000000"/>
              </w:rPr>
            </w:pPr>
            <w:r>
              <w:rPr>
                <w:rFonts w:eastAsia="Times New Roman" w:cs="Arial"/>
                <w:i/>
                <w:iCs/>
                <w:color w:val="000000"/>
              </w:rPr>
              <w:t xml:space="preserve">For the remaining variables: </w:t>
            </w:r>
          </w:p>
        </w:tc>
        <w:tc>
          <w:tcPr>
            <w:tcW w:w="2960" w:type="pct"/>
            <w:tcBorders>
              <w:top w:val="nil"/>
              <w:left w:val="nil"/>
              <w:bottom w:val="single" w:sz="4" w:space="0" w:color="auto"/>
              <w:right w:val="nil"/>
            </w:tcBorders>
            <w:noWrap/>
            <w:hideMark/>
          </w:tcPr>
          <w:p w14:paraId="58961741" w14:textId="77777777" w:rsidR="002830DB" w:rsidRDefault="002830DB">
            <w:pPr>
              <w:rPr>
                <w:rFonts w:eastAsia="Times New Roman" w:cs="Arial"/>
                <w:i/>
                <w:iCs/>
                <w:color w:val="000000"/>
              </w:rPr>
            </w:pPr>
            <w:r>
              <w:rPr>
                <w:rFonts w:eastAsia="Times New Roman" w:cs="Arial"/>
                <w:i/>
                <w:iCs/>
                <w:color w:val="000000"/>
              </w:rPr>
              <w:t>Does this household have/own…?</w:t>
            </w:r>
          </w:p>
        </w:tc>
      </w:tr>
      <w:tr w:rsidR="002830DB" w14:paraId="39DE7E37" w14:textId="77777777" w:rsidTr="002830DB">
        <w:trPr>
          <w:trHeight w:val="300"/>
        </w:trPr>
        <w:tc>
          <w:tcPr>
            <w:tcW w:w="1111" w:type="pct"/>
            <w:tcBorders>
              <w:top w:val="single" w:sz="4" w:space="0" w:color="auto"/>
              <w:left w:val="nil"/>
              <w:bottom w:val="single" w:sz="4" w:space="0" w:color="auto"/>
              <w:right w:val="nil"/>
            </w:tcBorders>
            <w:noWrap/>
            <w:hideMark/>
          </w:tcPr>
          <w:p w14:paraId="54142C5A" w14:textId="77777777" w:rsidR="002830DB" w:rsidRDefault="002830DB">
            <w:pPr>
              <w:rPr>
                <w:rFonts w:eastAsia="Times New Roman" w:cs="Arial"/>
                <w:color w:val="000000"/>
              </w:rPr>
            </w:pPr>
            <w:proofErr w:type="spellStart"/>
            <w:r>
              <w:rPr>
                <w:rFonts w:cs="Arial"/>
              </w:rPr>
              <w:t>haveelec</w:t>
            </w:r>
            <w:proofErr w:type="spellEnd"/>
          </w:p>
        </w:tc>
        <w:tc>
          <w:tcPr>
            <w:tcW w:w="929" w:type="pct"/>
            <w:tcBorders>
              <w:top w:val="single" w:sz="4" w:space="0" w:color="auto"/>
              <w:left w:val="nil"/>
              <w:bottom w:val="single" w:sz="4" w:space="0" w:color="auto"/>
              <w:right w:val="nil"/>
            </w:tcBorders>
            <w:noWrap/>
            <w:hideMark/>
          </w:tcPr>
          <w:p w14:paraId="24F66532" w14:textId="77777777" w:rsidR="002830DB" w:rsidRDefault="002830DB">
            <w:pPr>
              <w:rPr>
                <w:rFonts w:eastAsia="Times New Roman" w:cs="Arial"/>
                <w:color w:val="000000"/>
              </w:rPr>
            </w:pPr>
            <w:r>
              <w:rPr>
                <w:rFonts w:eastAsia="Times New Roman" w:cs="Arial"/>
                <w:color w:val="000000"/>
              </w:rPr>
              <w:t>Binary</w:t>
            </w:r>
          </w:p>
        </w:tc>
        <w:tc>
          <w:tcPr>
            <w:tcW w:w="2960" w:type="pct"/>
            <w:tcBorders>
              <w:top w:val="single" w:sz="4" w:space="0" w:color="auto"/>
              <w:left w:val="nil"/>
              <w:bottom w:val="single" w:sz="4" w:space="0" w:color="auto"/>
              <w:right w:val="nil"/>
            </w:tcBorders>
            <w:noWrap/>
            <w:hideMark/>
          </w:tcPr>
          <w:p w14:paraId="1B94E33E" w14:textId="77777777" w:rsidR="002830DB" w:rsidRDefault="002830DB">
            <w:pPr>
              <w:ind w:left="195"/>
              <w:rPr>
                <w:rFonts w:eastAsia="Times New Roman" w:cs="Arial"/>
                <w:color w:val="000000"/>
              </w:rPr>
            </w:pPr>
            <w:r>
              <w:rPr>
                <w:rFonts w:cs="Arial"/>
              </w:rPr>
              <w:t xml:space="preserve">Electricity </w:t>
            </w:r>
          </w:p>
        </w:tc>
      </w:tr>
      <w:tr w:rsidR="002830DB" w14:paraId="2F4C4E16" w14:textId="77777777" w:rsidTr="002830DB">
        <w:trPr>
          <w:trHeight w:val="300"/>
        </w:trPr>
        <w:tc>
          <w:tcPr>
            <w:tcW w:w="1111" w:type="pct"/>
            <w:tcBorders>
              <w:top w:val="single" w:sz="4" w:space="0" w:color="auto"/>
              <w:left w:val="nil"/>
              <w:bottom w:val="single" w:sz="4" w:space="0" w:color="auto"/>
              <w:right w:val="nil"/>
            </w:tcBorders>
            <w:noWrap/>
            <w:hideMark/>
          </w:tcPr>
          <w:p w14:paraId="279CE2C4" w14:textId="77777777" w:rsidR="002830DB" w:rsidRDefault="002830DB">
            <w:pPr>
              <w:rPr>
                <w:rFonts w:eastAsia="Times New Roman" w:cs="Arial"/>
                <w:color w:val="000000"/>
              </w:rPr>
            </w:pPr>
            <w:proofErr w:type="spellStart"/>
            <w:r>
              <w:rPr>
                <w:rFonts w:cs="Arial"/>
              </w:rPr>
              <w:t>haverad</w:t>
            </w:r>
            <w:proofErr w:type="spellEnd"/>
          </w:p>
        </w:tc>
        <w:tc>
          <w:tcPr>
            <w:tcW w:w="929" w:type="pct"/>
            <w:tcBorders>
              <w:top w:val="single" w:sz="4" w:space="0" w:color="auto"/>
              <w:left w:val="nil"/>
              <w:bottom w:val="single" w:sz="4" w:space="0" w:color="auto"/>
              <w:right w:val="nil"/>
            </w:tcBorders>
            <w:noWrap/>
            <w:hideMark/>
          </w:tcPr>
          <w:p w14:paraId="48B44A6D" w14:textId="77777777" w:rsidR="002830DB" w:rsidRDefault="002830DB">
            <w:pPr>
              <w:rPr>
                <w:rFonts w:eastAsia="Times New Roman" w:cs="Arial"/>
                <w:color w:val="000000"/>
              </w:rPr>
            </w:pPr>
            <w:r>
              <w:rPr>
                <w:rFonts w:eastAsia="Times New Roman" w:cs="Arial"/>
                <w:color w:val="000000"/>
              </w:rPr>
              <w:t>Binary</w:t>
            </w:r>
          </w:p>
        </w:tc>
        <w:tc>
          <w:tcPr>
            <w:tcW w:w="2960" w:type="pct"/>
            <w:tcBorders>
              <w:top w:val="single" w:sz="4" w:space="0" w:color="auto"/>
              <w:left w:val="nil"/>
              <w:bottom w:val="single" w:sz="4" w:space="0" w:color="auto"/>
              <w:right w:val="nil"/>
            </w:tcBorders>
            <w:noWrap/>
            <w:hideMark/>
          </w:tcPr>
          <w:p w14:paraId="47980D8A" w14:textId="77777777" w:rsidR="002830DB" w:rsidRDefault="002830DB">
            <w:pPr>
              <w:ind w:left="195"/>
              <w:rPr>
                <w:rFonts w:eastAsia="Times New Roman" w:cs="Arial"/>
                <w:color w:val="000000"/>
              </w:rPr>
            </w:pPr>
            <w:r>
              <w:rPr>
                <w:rFonts w:cs="Arial"/>
              </w:rPr>
              <w:t>A working radio</w:t>
            </w:r>
          </w:p>
        </w:tc>
      </w:tr>
      <w:tr w:rsidR="002830DB" w14:paraId="674CC2A1" w14:textId="77777777" w:rsidTr="002830DB">
        <w:trPr>
          <w:trHeight w:val="300"/>
        </w:trPr>
        <w:tc>
          <w:tcPr>
            <w:tcW w:w="1111" w:type="pct"/>
            <w:tcBorders>
              <w:top w:val="single" w:sz="4" w:space="0" w:color="auto"/>
              <w:left w:val="nil"/>
              <w:bottom w:val="single" w:sz="4" w:space="0" w:color="auto"/>
              <w:right w:val="nil"/>
            </w:tcBorders>
            <w:noWrap/>
            <w:hideMark/>
          </w:tcPr>
          <w:p w14:paraId="1D5C6B80" w14:textId="77777777" w:rsidR="002830DB" w:rsidRDefault="002830DB">
            <w:pPr>
              <w:rPr>
                <w:rFonts w:cs="Arial"/>
              </w:rPr>
            </w:pPr>
            <w:proofErr w:type="spellStart"/>
            <w:r>
              <w:rPr>
                <w:rFonts w:cs="Arial"/>
              </w:rPr>
              <w:t>havetele</w:t>
            </w:r>
            <w:proofErr w:type="spellEnd"/>
          </w:p>
        </w:tc>
        <w:tc>
          <w:tcPr>
            <w:tcW w:w="929" w:type="pct"/>
            <w:tcBorders>
              <w:top w:val="single" w:sz="4" w:space="0" w:color="auto"/>
              <w:left w:val="nil"/>
              <w:bottom w:val="single" w:sz="4" w:space="0" w:color="auto"/>
              <w:right w:val="nil"/>
            </w:tcBorders>
            <w:noWrap/>
            <w:hideMark/>
          </w:tcPr>
          <w:p w14:paraId="7D94C83E" w14:textId="77777777" w:rsidR="002830DB" w:rsidRDefault="002830DB">
            <w:pPr>
              <w:rPr>
                <w:rFonts w:eastAsia="Times New Roman" w:cs="Arial"/>
                <w:color w:val="000000"/>
              </w:rPr>
            </w:pPr>
            <w:r>
              <w:rPr>
                <w:rFonts w:eastAsia="Times New Roman" w:cs="Arial"/>
                <w:color w:val="000000"/>
              </w:rPr>
              <w:t>Binary</w:t>
            </w:r>
          </w:p>
        </w:tc>
        <w:tc>
          <w:tcPr>
            <w:tcW w:w="2960" w:type="pct"/>
            <w:tcBorders>
              <w:top w:val="single" w:sz="4" w:space="0" w:color="auto"/>
              <w:left w:val="nil"/>
              <w:bottom w:val="single" w:sz="4" w:space="0" w:color="auto"/>
              <w:right w:val="nil"/>
            </w:tcBorders>
            <w:noWrap/>
            <w:hideMark/>
          </w:tcPr>
          <w:p w14:paraId="4FD2DBF2" w14:textId="77777777" w:rsidR="002830DB" w:rsidRDefault="002830DB">
            <w:pPr>
              <w:ind w:left="195"/>
              <w:rPr>
                <w:rFonts w:cs="Arial"/>
              </w:rPr>
            </w:pPr>
            <w:r>
              <w:rPr>
                <w:rFonts w:cs="Arial"/>
              </w:rPr>
              <w:t>A working television</w:t>
            </w:r>
          </w:p>
        </w:tc>
      </w:tr>
      <w:tr w:rsidR="002830DB" w14:paraId="6F84A702" w14:textId="77777777" w:rsidTr="002830DB">
        <w:trPr>
          <w:trHeight w:val="300"/>
        </w:trPr>
        <w:tc>
          <w:tcPr>
            <w:tcW w:w="1111" w:type="pct"/>
            <w:tcBorders>
              <w:top w:val="single" w:sz="4" w:space="0" w:color="auto"/>
              <w:left w:val="nil"/>
              <w:bottom w:val="single" w:sz="4" w:space="0" w:color="auto"/>
              <w:right w:val="nil"/>
            </w:tcBorders>
            <w:noWrap/>
            <w:hideMark/>
          </w:tcPr>
          <w:p w14:paraId="06D39407" w14:textId="77777777" w:rsidR="002830DB" w:rsidRDefault="002830DB">
            <w:pPr>
              <w:rPr>
                <w:rFonts w:eastAsia="Times New Roman" w:cs="Arial"/>
                <w:color w:val="000000"/>
              </w:rPr>
            </w:pPr>
            <w:proofErr w:type="spellStart"/>
            <w:r>
              <w:rPr>
                <w:rFonts w:cs="Arial"/>
              </w:rPr>
              <w:t>havmobl</w:t>
            </w:r>
            <w:proofErr w:type="spellEnd"/>
          </w:p>
        </w:tc>
        <w:tc>
          <w:tcPr>
            <w:tcW w:w="929" w:type="pct"/>
            <w:tcBorders>
              <w:top w:val="single" w:sz="4" w:space="0" w:color="auto"/>
              <w:left w:val="nil"/>
              <w:bottom w:val="single" w:sz="4" w:space="0" w:color="auto"/>
              <w:right w:val="nil"/>
            </w:tcBorders>
            <w:noWrap/>
            <w:hideMark/>
          </w:tcPr>
          <w:p w14:paraId="7DE2757B" w14:textId="77777777" w:rsidR="002830DB" w:rsidRDefault="002830DB">
            <w:pPr>
              <w:rPr>
                <w:rFonts w:eastAsia="Times New Roman" w:cs="Arial"/>
                <w:color w:val="000000"/>
              </w:rPr>
            </w:pPr>
            <w:r>
              <w:rPr>
                <w:rFonts w:eastAsia="Times New Roman" w:cs="Arial"/>
                <w:color w:val="000000"/>
              </w:rPr>
              <w:t>Binary</w:t>
            </w:r>
          </w:p>
        </w:tc>
        <w:tc>
          <w:tcPr>
            <w:tcW w:w="2960" w:type="pct"/>
            <w:tcBorders>
              <w:top w:val="single" w:sz="4" w:space="0" w:color="auto"/>
              <w:left w:val="nil"/>
              <w:bottom w:val="single" w:sz="4" w:space="0" w:color="auto"/>
              <w:right w:val="nil"/>
            </w:tcBorders>
            <w:noWrap/>
            <w:hideMark/>
          </w:tcPr>
          <w:p w14:paraId="73C1DE93" w14:textId="77777777" w:rsidR="002830DB" w:rsidRDefault="002830DB">
            <w:pPr>
              <w:ind w:left="195"/>
              <w:rPr>
                <w:rFonts w:eastAsia="Times New Roman" w:cs="Arial"/>
                <w:color w:val="000000"/>
              </w:rPr>
            </w:pPr>
            <w:r>
              <w:rPr>
                <w:rFonts w:cs="Arial"/>
              </w:rPr>
              <w:t>A working telephone/mobile telephone</w:t>
            </w:r>
          </w:p>
        </w:tc>
      </w:tr>
      <w:tr w:rsidR="002830DB" w14:paraId="40A81903" w14:textId="77777777" w:rsidTr="002830DB">
        <w:trPr>
          <w:trHeight w:val="300"/>
        </w:trPr>
        <w:tc>
          <w:tcPr>
            <w:tcW w:w="1111" w:type="pct"/>
            <w:tcBorders>
              <w:top w:val="single" w:sz="4" w:space="0" w:color="auto"/>
              <w:left w:val="nil"/>
              <w:bottom w:val="single" w:sz="4" w:space="0" w:color="auto"/>
              <w:right w:val="nil"/>
            </w:tcBorders>
            <w:noWrap/>
            <w:hideMark/>
          </w:tcPr>
          <w:p w14:paraId="4F07F06F" w14:textId="77777777" w:rsidR="002830DB" w:rsidRDefault="002830DB">
            <w:pPr>
              <w:rPr>
                <w:rFonts w:eastAsia="Times New Roman" w:cs="Arial"/>
                <w:color w:val="000000"/>
              </w:rPr>
            </w:pPr>
            <w:proofErr w:type="spellStart"/>
            <w:r>
              <w:rPr>
                <w:rFonts w:cs="Arial"/>
              </w:rPr>
              <w:t>havefrig</w:t>
            </w:r>
            <w:proofErr w:type="spellEnd"/>
          </w:p>
        </w:tc>
        <w:tc>
          <w:tcPr>
            <w:tcW w:w="929" w:type="pct"/>
            <w:tcBorders>
              <w:top w:val="single" w:sz="4" w:space="0" w:color="auto"/>
              <w:left w:val="nil"/>
              <w:bottom w:val="single" w:sz="4" w:space="0" w:color="auto"/>
              <w:right w:val="nil"/>
            </w:tcBorders>
            <w:noWrap/>
            <w:hideMark/>
          </w:tcPr>
          <w:p w14:paraId="7E9FC423" w14:textId="77777777" w:rsidR="002830DB" w:rsidRDefault="002830DB">
            <w:pPr>
              <w:rPr>
                <w:rFonts w:eastAsia="Times New Roman" w:cs="Arial"/>
                <w:color w:val="000000"/>
              </w:rPr>
            </w:pPr>
            <w:r>
              <w:rPr>
                <w:rFonts w:eastAsia="Times New Roman" w:cs="Arial"/>
                <w:color w:val="000000"/>
              </w:rPr>
              <w:t>Binary</w:t>
            </w:r>
          </w:p>
        </w:tc>
        <w:tc>
          <w:tcPr>
            <w:tcW w:w="2960" w:type="pct"/>
            <w:tcBorders>
              <w:top w:val="single" w:sz="4" w:space="0" w:color="auto"/>
              <w:left w:val="nil"/>
              <w:bottom w:val="single" w:sz="4" w:space="0" w:color="auto"/>
              <w:right w:val="nil"/>
            </w:tcBorders>
            <w:noWrap/>
            <w:hideMark/>
          </w:tcPr>
          <w:p w14:paraId="52346F8B" w14:textId="77777777" w:rsidR="002830DB" w:rsidRDefault="002830DB">
            <w:pPr>
              <w:ind w:left="195"/>
              <w:rPr>
                <w:rFonts w:eastAsia="Times New Roman" w:cs="Arial"/>
                <w:color w:val="000000"/>
              </w:rPr>
            </w:pPr>
            <w:r>
              <w:rPr>
                <w:rFonts w:cs="Arial"/>
              </w:rPr>
              <w:t>A working refrigerator</w:t>
            </w:r>
          </w:p>
        </w:tc>
      </w:tr>
      <w:tr w:rsidR="002830DB" w14:paraId="1650D884" w14:textId="77777777" w:rsidTr="002830DB">
        <w:trPr>
          <w:trHeight w:val="300"/>
        </w:trPr>
        <w:tc>
          <w:tcPr>
            <w:tcW w:w="1111" w:type="pct"/>
            <w:tcBorders>
              <w:top w:val="single" w:sz="4" w:space="0" w:color="auto"/>
              <w:left w:val="nil"/>
              <w:bottom w:val="single" w:sz="4" w:space="0" w:color="auto"/>
              <w:right w:val="nil"/>
            </w:tcBorders>
            <w:noWrap/>
            <w:hideMark/>
          </w:tcPr>
          <w:p w14:paraId="0BD4690D" w14:textId="77777777" w:rsidR="002830DB" w:rsidRDefault="002830DB">
            <w:pPr>
              <w:rPr>
                <w:rFonts w:eastAsia="Times New Roman" w:cs="Arial"/>
                <w:color w:val="000000"/>
              </w:rPr>
            </w:pPr>
            <w:proofErr w:type="spellStart"/>
            <w:r>
              <w:rPr>
                <w:rFonts w:cs="Arial"/>
              </w:rPr>
              <w:t>ownbike</w:t>
            </w:r>
            <w:proofErr w:type="spellEnd"/>
          </w:p>
        </w:tc>
        <w:tc>
          <w:tcPr>
            <w:tcW w:w="929" w:type="pct"/>
            <w:tcBorders>
              <w:top w:val="single" w:sz="4" w:space="0" w:color="auto"/>
              <w:left w:val="nil"/>
              <w:bottom w:val="single" w:sz="4" w:space="0" w:color="auto"/>
              <w:right w:val="nil"/>
            </w:tcBorders>
            <w:noWrap/>
            <w:hideMark/>
          </w:tcPr>
          <w:p w14:paraId="6ECECCD8" w14:textId="77777777" w:rsidR="002830DB" w:rsidRDefault="002830DB">
            <w:pPr>
              <w:rPr>
                <w:rFonts w:eastAsia="Times New Roman" w:cs="Arial"/>
                <w:color w:val="000000"/>
              </w:rPr>
            </w:pPr>
            <w:r>
              <w:rPr>
                <w:rFonts w:eastAsia="Times New Roman" w:cs="Arial"/>
                <w:color w:val="000000"/>
              </w:rPr>
              <w:t>Binary</w:t>
            </w:r>
          </w:p>
        </w:tc>
        <w:tc>
          <w:tcPr>
            <w:tcW w:w="2960" w:type="pct"/>
            <w:tcBorders>
              <w:top w:val="single" w:sz="4" w:space="0" w:color="auto"/>
              <w:left w:val="nil"/>
              <w:bottom w:val="single" w:sz="4" w:space="0" w:color="auto"/>
              <w:right w:val="nil"/>
            </w:tcBorders>
            <w:noWrap/>
            <w:hideMark/>
          </w:tcPr>
          <w:p w14:paraId="0E95725B" w14:textId="77777777" w:rsidR="002830DB" w:rsidRDefault="002830DB">
            <w:pPr>
              <w:ind w:left="195"/>
              <w:rPr>
                <w:rFonts w:eastAsia="Times New Roman" w:cs="Arial"/>
                <w:color w:val="000000"/>
              </w:rPr>
            </w:pPr>
            <w:r>
              <w:rPr>
                <w:rFonts w:eastAsia="Times New Roman" w:cs="Arial"/>
                <w:color w:val="000000"/>
              </w:rPr>
              <w:t>A bicycle</w:t>
            </w:r>
          </w:p>
        </w:tc>
      </w:tr>
      <w:tr w:rsidR="002830DB" w14:paraId="4C65D3A0" w14:textId="77777777" w:rsidTr="002830DB">
        <w:trPr>
          <w:trHeight w:val="300"/>
        </w:trPr>
        <w:tc>
          <w:tcPr>
            <w:tcW w:w="1111" w:type="pct"/>
            <w:tcBorders>
              <w:top w:val="single" w:sz="4" w:space="0" w:color="auto"/>
              <w:left w:val="nil"/>
              <w:bottom w:val="single" w:sz="4" w:space="0" w:color="auto"/>
              <w:right w:val="nil"/>
            </w:tcBorders>
            <w:noWrap/>
            <w:hideMark/>
          </w:tcPr>
          <w:p w14:paraId="368EF00F" w14:textId="77777777" w:rsidR="002830DB" w:rsidRDefault="002830DB">
            <w:pPr>
              <w:rPr>
                <w:rFonts w:eastAsia="Times New Roman" w:cs="Arial"/>
                <w:color w:val="000000"/>
              </w:rPr>
            </w:pPr>
            <w:proofErr w:type="spellStart"/>
            <w:r>
              <w:rPr>
                <w:rFonts w:cs="Arial"/>
              </w:rPr>
              <w:t>ownmoto</w:t>
            </w:r>
            <w:proofErr w:type="spellEnd"/>
          </w:p>
        </w:tc>
        <w:tc>
          <w:tcPr>
            <w:tcW w:w="929" w:type="pct"/>
            <w:tcBorders>
              <w:top w:val="single" w:sz="4" w:space="0" w:color="auto"/>
              <w:left w:val="nil"/>
              <w:bottom w:val="single" w:sz="4" w:space="0" w:color="auto"/>
              <w:right w:val="nil"/>
            </w:tcBorders>
            <w:noWrap/>
            <w:hideMark/>
          </w:tcPr>
          <w:p w14:paraId="249C3A74" w14:textId="77777777" w:rsidR="002830DB" w:rsidRDefault="002830DB">
            <w:pPr>
              <w:rPr>
                <w:rFonts w:eastAsia="Times New Roman" w:cs="Arial"/>
                <w:color w:val="000000"/>
              </w:rPr>
            </w:pPr>
            <w:r>
              <w:rPr>
                <w:rFonts w:eastAsia="Times New Roman" w:cs="Arial"/>
                <w:color w:val="000000"/>
              </w:rPr>
              <w:t>Binary</w:t>
            </w:r>
          </w:p>
        </w:tc>
        <w:tc>
          <w:tcPr>
            <w:tcW w:w="2960" w:type="pct"/>
            <w:tcBorders>
              <w:top w:val="single" w:sz="4" w:space="0" w:color="auto"/>
              <w:left w:val="nil"/>
              <w:bottom w:val="single" w:sz="4" w:space="0" w:color="auto"/>
              <w:right w:val="nil"/>
            </w:tcBorders>
            <w:noWrap/>
            <w:hideMark/>
          </w:tcPr>
          <w:p w14:paraId="187B472A" w14:textId="77777777" w:rsidR="002830DB" w:rsidRDefault="002830DB">
            <w:pPr>
              <w:ind w:left="195"/>
              <w:rPr>
                <w:rFonts w:eastAsia="Times New Roman" w:cs="Arial"/>
                <w:color w:val="000000"/>
              </w:rPr>
            </w:pPr>
            <w:r>
              <w:rPr>
                <w:rFonts w:cs="Arial"/>
              </w:rPr>
              <w:t>A working motorcycle or motor scooter</w:t>
            </w:r>
          </w:p>
        </w:tc>
      </w:tr>
      <w:tr w:rsidR="002830DB" w14:paraId="140A91C4" w14:textId="77777777" w:rsidTr="002830DB">
        <w:trPr>
          <w:trHeight w:val="300"/>
        </w:trPr>
        <w:tc>
          <w:tcPr>
            <w:tcW w:w="1111" w:type="pct"/>
            <w:tcBorders>
              <w:top w:val="single" w:sz="4" w:space="0" w:color="auto"/>
              <w:left w:val="nil"/>
              <w:bottom w:val="single" w:sz="4" w:space="0" w:color="auto"/>
              <w:right w:val="nil"/>
            </w:tcBorders>
            <w:noWrap/>
            <w:hideMark/>
          </w:tcPr>
          <w:p w14:paraId="797471E5" w14:textId="77777777" w:rsidR="002830DB" w:rsidRDefault="002830DB">
            <w:pPr>
              <w:rPr>
                <w:rFonts w:eastAsia="Times New Roman" w:cs="Arial"/>
                <w:color w:val="000000"/>
              </w:rPr>
            </w:pPr>
            <w:proofErr w:type="spellStart"/>
            <w:r>
              <w:rPr>
                <w:rFonts w:cs="Arial"/>
              </w:rPr>
              <w:t>owncar</w:t>
            </w:r>
            <w:proofErr w:type="spellEnd"/>
          </w:p>
        </w:tc>
        <w:tc>
          <w:tcPr>
            <w:tcW w:w="929" w:type="pct"/>
            <w:tcBorders>
              <w:top w:val="single" w:sz="4" w:space="0" w:color="auto"/>
              <w:left w:val="nil"/>
              <w:bottom w:val="single" w:sz="4" w:space="0" w:color="auto"/>
              <w:right w:val="nil"/>
            </w:tcBorders>
            <w:noWrap/>
            <w:hideMark/>
          </w:tcPr>
          <w:p w14:paraId="0342570E" w14:textId="77777777" w:rsidR="002830DB" w:rsidRDefault="002830DB">
            <w:pPr>
              <w:rPr>
                <w:rFonts w:eastAsia="Times New Roman" w:cs="Arial"/>
                <w:color w:val="000000"/>
              </w:rPr>
            </w:pPr>
            <w:r>
              <w:rPr>
                <w:rFonts w:eastAsia="Times New Roman" w:cs="Arial"/>
                <w:color w:val="000000"/>
              </w:rPr>
              <w:t>Binary</w:t>
            </w:r>
          </w:p>
        </w:tc>
        <w:tc>
          <w:tcPr>
            <w:tcW w:w="2960" w:type="pct"/>
            <w:tcBorders>
              <w:top w:val="single" w:sz="4" w:space="0" w:color="auto"/>
              <w:left w:val="nil"/>
              <w:bottom w:val="single" w:sz="4" w:space="0" w:color="auto"/>
              <w:right w:val="nil"/>
            </w:tcBorders>
            <w:noWrap/>
            <w:hideMark/>
          </w:tcPr>
          <w:p w14:paraId="2312671D" w14:textId="77777777" w:rsidR="002830DB" w:rsidRDefault="002830DB">
            <w:pPr>
              <w:ind w:left="195"/>
              <w:rPr>
                <w:rFonts w:eastAsia="Times New Roman" w:cs="Arial"/>
                <w:color w:val="000000"/>
              </w:rPr>
            </w:pPr>
            <w:r>
              <w:rPr>
                <w:rFonts w:cs="Arial"/>
              </w:rPr>
              <w:t>A working car or truck</w:t>
            </w:r>
          </w:p>
        </w:tc>
      </w:tr>
      <w:tr w:rsidR="002830DB" w14:paraId="0F751214" w14:textId="77777777" w:rsidTr="002830DB">
        <w:trPr>
          <w:trHeight w:val="300"/>
        </w:trPr>
        <w:tc>
          <w:tcPr>
            <w:tcW w:w="1111" w:type="pct"/>
            <w:tcBorders>
              <w:top w:val="single" w:sz="4" w:space="0" w:color="auto"/>
              <w:left w:val="nil"/>
              <w:bottom w:val="single" w:sz="4" w:space="0" w:color="auto"/>
              <w:right w:val="nil"/>
            </w:tcBorders>
            <w:noWrap/>
            <w:hideMark/>
          </w:tcPr>
          <w:p w14:paraId="7486C898" w14:textId="77777777" w:rsidR="002830DB" w:rsidRDefault="002830DB">
            <w:pPr>
              <w:rPr>
                <w:rFonts w:eastAsia="Times New Roman" w:cs="Arial"/>
                <w:color w:val="000000"/>
              </w:rPr>
            </w:pPr>
            <w:proofErr w:type="spellStart"/>
            <w:r>
              <w:rPr>
                <w:rFonts w:cs="Arial"/>
              </w:rPr>
              <w:t>ownboat</w:t>
            </w:r>
            <w:proofErr w:type="spellEnd"/>
          </w:p>
        </w:tc>
        <w:tc>
          <w:tcPr>
            <w:tcW w:w="929" w:type="pct"/>
            <w:tcBorders>
              <w:top w:val="single" w:sz="4" w:space="0" w:color="auto"/>
              <w:left w:val="nil"/>
              <w:bottom w:val="single" w:sz="4" w:space="0" w:color="auto"/>
              <w:right w:val="nil"/>
            </w:tcBorders>
            <w:noWrap/>
            <w:hideMark/>
          </w:tcPr>
          <w:p w14:paraId="71CA587E" w14:textId="77777777" w:rsidR="002830DB" w:rsidRDefault="002830DB">
            <w:pPr>
              <w:rPr>
                <w:rFonts w:eastAsia="Times New Roman" w:cs="Arial"/>
                <w:color w:val="000000"/>
              </w:rPr>
            </w:pPr>
            <w:r>
              <w:rPr>
                <w:rFonts w:eastAsia="Times New Roman" w:cs="Arial"/>
                <w:color w:val="000000"/>
              </w:rPr>
              <w:t>Binary</w:t>
            </w:r>
          </w:p>
        </w:tc>
        <w:tc>
          <w:tcPr>
            <w:tcW w:w="2960" w:type="pct"/>
            <w:tcBorders>
              <w:top w:val="single" w:sz="4" w:space="0" w:color="auto"/>
              <w:left w:val="nil"/>
              <w:bottom w:val="single" w:sz="4" w:space="0" w:color="auto"/>
              <w:right w:val="nil"/>
            </w:tcBorders>
            <w:noWrap/>
            <w:hideMark/>
          </w:tcPr>
          <w:p w14:paraId="7AB1BB8D" w14:textId="77777777" w:rsidR="002830DB" w:rsidRDefault="002830DB">
            <w:pPr>
              <w:ind w:left="195"/>
              <w:rPr>
                <w:rFonts w:eastAsia="Times New Roman" w:cs="Arial"/>
                <w:color w:val="000000"/>
              </w:rPr>
            </w:pPr>
            <w:r>
              <w:rPr>
                <w:rFonts w:cs="Arial"/>
              </w:rPr>
              <w:t>A working boat with a motor</w:t>
            </w:r>
          </w:p>
        </w:tc>
      </w:tr>
      <w:tr w:rsidR="002830DB" w14:paraId="69C16501" w14:textId="77777777" w:rsidTr="002830DB">
        <w:trPr>
          <w:trHeight w:val="300"/>
        </w:trPr>
        <w:tc>
          <w:tcPr>
            <w:tcW w:w="1111" w:type="pct"/>
            <w:tcBorders>
              <w:top w:val="single" w:sz="4" w:space="0" w:color="auto"/>
              <w:left w:val="nil"/>
              <w:bottom w:val="single" w:sz="4" w:space="0" w:color="auto"/>
              <w:right w:val="nil"/>
            </w:tcBorders>
            <w:noWrap/>
            <w:hideMark/>
          </w:tcPr>
          <w:p w14:paraId="19433480" w14:textId="77777777" w:rsidR="002830DB" w:rsidRDefault="002830DB">
            <w:pPr>
              <w:rPr>
                <w:rFonts w:cs="Arial"/>
              </w:rPr>
            </w:pPr>
            <w:proofErr w:type="spellStart"/>
            <w:r>
              <w:rPr>
                <w:rFonts w:cs="Arial"/>
              </w:rPr>
              <w:t>owncows</w:t>
            </w:r>
            <w:proofErr w:type="spellEnd"/>
          </w:p>
        </w:tc>
        <w:tc>
          <w:tcPr>
            <w:tcW w:w="929" w:type="pct"/>
            <w:tcBorders>
              <w:top w:val="single" w:sz="4" w:space="0" w:color="auto"/>
              <w:left w:val="nil"/>
              <w:bottom w:val="single" w:sz="4" w:space="0" w:color="auto"/>
              <w:right w:val="nil"/>
            </w:tcBorders>
            <w:noWrap/>
            <w:hideMark/>
          </w:tcPr>
          <w:p w14:paraId="4241E4EC" w14:textId="77777777" w:rsidR="002830DB" w:rsidRDefault="002830DB">
            <w:pPr>
              <w:rPr>
                <w:rFonts w:eastAsia="Times New Roman" w:cs="Arial"/>
                <w:color w:val="000000"/>
              </w:rPr>
            </w:pPr>
            <w:r>
              <w:rPr>
                <w:rFonts w:eastAsia="Times New Roman" w:cs="Arial"/>
                <w:color w:val="000000"/>
              </w:rPr>
              <w:t>Binary</w:t>
            </w:r>
          </w:p>
        </w:tc>
        <w:tc>
          <w:tcPr>
            <w:tcW w:w="2960" w:type="pct"/>
            <w:tcBorders>
              <w:top w:val="single" w:sz="4" w:space="0" w:color="auto"/>
              <w:left w:val="nil"/>
              <w:bottom w:val="single" w:sz="4" w:space="0" w:color="auto"/>
              <w:right w:val="nil"/>
            </w:tcBorders>
            <w:noWrap/>
            <w:hideMark/>
          </w:tcPr>
          <w:p w14:paraId="74F80414" w14:textId="77777777" w:rsidR="002830DB" w:rsidRDefault="002830DB">
            <w:pPr>
              <w:ind w:left="195"/>
              <w:rPr>
                <w:rFonts w:cs="Arial"/>
              </w:rPr>
            </w:pPr>
            <w:r>
              <w:rPr>
                <w:rFonts w:cs="Arial"/>
              </w:rPr>
              <w:t>Cows</w:t>
            </w:r>
          </w:p>
        </w:tc>
      </w:tr>
      <w:tr w:rsidR="002830DB" w14:paraId="3F0F1DDB" w14:textId="77777777" w:rsidTr="002830DB">
        <w:trPr>
          <w:trHeight w:val="300"/>
        </w:trPr>
        <w:tc>
          <w:tcPr>
            <w:tcW w:w="1111" w:type="pct"/>
            <w:tcBorders>
              <w:top w:val="single" w:sz="4" w:space="0" w:color="auto"/>
              <w:left w:val="nil"/>
              <w:bottom w:val="single" w:sz="4" w:space="0" w:color="auto"/>
              <w:right w:val="nil"/>
            </w:tcBorders>
            <w:noWrap/>
            <w:hideMark/>
          </w:tcPr>
          <w:p w14:paraId="3B4CCD60" w14:textId="77777777" w:rsidR="002830DB" w:rsidRDefault="002830DB">
            <w:pPr>
              <w:rPr>
                <w:rFonts w:eastAsia="Times New Roman" w:cs="Arial"/>
                <w:color w:val="000000"/>
              </w:rPr>
            </w:pPr>
            <w:proofErr w:type="spellStart"/>
            <w:r>
              <w:rPr>
                <w:rFonts w:cs="Arial"/>
              </w:rPr>
              <w:t>owngtshp</w:t>
            </w:r>
            <w:proofErr w:type="spellEnd"/>
          </w:p>
        </w:tc>
        <w:tc>
          <w:tcPr>
            <w:tcW w:w="929" w:type="pct"/>
            <w:tcBorders>
              <w:top w:val="single" w:sz="4" w:space="0" w:color="auto"/>
              <w:left w:val="nil"/>
              <w:bottom w:val="single" w:sz="4" w:space="0" w:color="auto"/>
              <w:right w:val="nil"/>
            </w:tcBorders>
            <w:noWrap/>
            <w:hideMark/>
          </w:tcPr>
          <w:p w14:paraId="0C6FB8F0" w14:textId="77777777" w:rsidR="002830DB" w:rsidRDefault="002830DB">
            <w:pPr>
              <w:rPr>
                <w:rFonts w:eastAsia="Times New Roman" w:cs="Arial"/>
                <w:color w:val="000000"/>
              </w:rPr>
            </w:pPr>
            <w:r>
              <w:rPr>
                <w:rFonts w:eastAsia="Times New Roman" w:cs="Arial"/>
                <w:color w:val="000000"/>
              </w:rPr>
              <w:t>Binary</w:t>
            </w:r>
          </w:p>
        </w:tc>
        <w:tc>
          <w:tcPr>
            <w:tcW w:w="2960" w:type="pct"/>
            <w:tcBorders>
              <w:top w:val="single" w:sz="4" w:space="0" w:color="auto"/>
              <w:left w:val="nil"/>
              <w:bottom w:val="single" w:sz="4" w:space="0" w:color="auto"/>
              <w:right w:val="nil"/>
            </w:tcBorders>
            <w:noWrap/>
            <w:hideMark/>
          </w:tcPr>
          <w:p w14:paraId="35169998" w14:textId="77777777" w:rsidR="002830DB" w:rsidRDefault="002830DB">
            <w:pPr>
              <w:ind w:left="195"/>
              <w:rPr>
                <w:rFonts w:eastAsia="Times New Roman" w:cs="Arial"/>
                <w:color w:val="000000"/>
              </w:rPr>
            </w:pPr>
            <w:r>
              <w:rPr>
                <w:rFonts w:cs="Arial"/>
              </w:rPr>
              <w:t>Goats or sheep</w:t>
            </w:r>
          </w:p>
        </w:tc>
      </w:tr>
      <w:tr w:rsidR="002830DB" w14:paraId="0EEFBDC3" w14:textId="77777777" w:rsidTr="002830DB">
        <w:trPr>
          <w:trHeight w:val="300"/>
        </w:trPr>
        <w:tc>
          <w:tcPr>
            <w:tcW w:w="1111" w:type="pct"/>
            <w:tcBorders>
              <w:top w:val="single" w:sz="4" w:space="0" w:color="auto"/>
              <w:left w:val="nil"/>
              <w:bottom w:val="single" w:sz="4" w:space="0" w:color="auto"/>
              <w:right w:val="nil"/>
            </w:tcBorders>
            <w:noWrap/>
            <w:hideMark/>
          </w:tcPr>
          <w:p w14:paraId="41F938E5" w14:textId="77777777" w:rsidR="002830DB" w:rsidRDefault="002830DB">
            <w:pPr>
              <w:rPr>
                <w:rFonts w:eastAsia="Times New Roman" w:cs="Arial"/>
                <w:color w:val="000000"/>
              </w:rPr>
            </w:pPr>
            <w:proofErr w:type="spellStart"/>
            <w:r>
              <w:rPr>
                <w:rFonts w:cs="Arial"/>
              </w:rPr>
              <w:t>ownplry</w:t>
            </w:r>
            <w:proofErr w:type="spellEnd"/>
          </w:p>
        </w:tc>
        <w:tc>
          <w:tcPr>
            <w:tcW w:w="929" w:type="pct"/>
            <w:tcBorders>
              <w:top w:val="single" w:sz="4" w:space="0" w:color="auto"/>
              <w:left w:val="nil"/>
              <w:bottom w:val="single" w:sz="4" w:space="0" w:color="auto"/>
              <w:right w:val="nil"/>
            </w:tcBorders>
            <w:noWrap/>
            <w:hideMark/>
          </w:tcPr>
          <w:p w14:paraId="110876F8" w14:textId="77777777" w:rsidR="002830DB" w:rsidRDefault="002830DB">
            <w:pPr>
              <w:rPr>
                <w:rFonts w:eastAsia="Times New Roman" w:cs="Arial"/>
                <w:color w:val="000000"/>
              </w:rPr>
            </w:pPr>
            <w:r>
              <w:rPr>
                <w:rFonts w:eastAsia="Times New Roman" w:cs="Arial"/>
                <w:color w:val="000000"/>
              </w:rPr>
              <w:t>Binary</w:t>
            </w:r>
          </w:p>
        </w:tc>
        <w:tc>
          <w:tcPr>
            <w:tcW w:w="2960" w:type="pct"/>
            <w:tcBorders>
              <w:top w:val="single" w:sz="4" w:space="0" w:color="auto"/>
              <w:left w:val="nil"/>
              <w:bottom w:val="single" w:sz="4" w:space="0" w:color="auto"/>
              <w:right w:val="nil"/>
            </w:tcBorders>
            <w:noWrap/>
            <w:hideMark/>
          </w:tcPr>
          <w:p w14:paraId="0CC8D067" w14:textId="77777777" w:rsidR="002830DB" w:rsidRDefault="002830DB">
            <w:pPr>
              <w:ind w:left="195"/>
              <w:rPr>
                <w:rFonts w:eastAsia="Times New Roman" w:cs="Arial"/>
                <w:color w:val="000000"/>
              </w:rPr>
            </w:pPr>
            <w:r>
              <w:rPr>
                <w:rFonts w:cs="Arial"/>
              </w:rPr>
              <w:t>Chickens</w:t>
            </w:r>
          </w:p>
        </w:tc>
      </w:tr>
      <w:tr w:rsidR="002830DB" w14:paraId="4B397B3C" w14:textId="77777777" w:rsidTr="002830DB">
        <w:trPr>
          <w:trHeight w:val="300"/>
        </w:trPr>
        <w:tc>
          <w:tcPr>
            <w:tcW w:w="1111" w:type="pct"/>
            <w:tcBorders>
              <w:top w:val="nil"/>
              <w:left w:val="nil"/>
              <w:bottom w:val="single" w:sz="4" w:space="0" w:color="auto"/>
              <w:right w:val="nil"/>
            </w:tcBorders>
            <w:noWrap/>
            <w:hideMark/>
          </w:tcPr>
          <w:p w14:paraId="1E4F9A1D" w14:textId="77777777" w:rsidR="002830DB" w:rsidRDefault="002830DB">
            <w:pPr>
              <w:rPr>
                <w:rFonts w:cs="Arial"/>
              </w:rPr>
            </w:pPr>
            <w:proofErr w:type="spellStart"/>
            <w:r>
              <w:rPr>
                <w:rFonts w:cs="Arial"/>
              </w:rPr>
              <w:t>owncamel</w:t>
            </w:r>
            <w:proofErr w:type="spellEnd"/>
          </w:p>
        </w:tc>
        <w:tc>
          <w:tcPr>
            <w:tcW w:w="929" w:type="pct"/>
            <w:tcBorders>
              <w:top w:val="nil"/>
              <w:left w:val="nil"/>
              <w:bottom w:val="single" w:sz="4" w:space="0" w:color="auto"/>
              <w:right w:val="nil"/>
            </w:tcBorders>
            <w:noWrap/>
            <w:hideMark/>
          </w:tcPr>
          <w:p w14:paraId="6ED80DD1" w14:textId="77777777" w:rsidR="002830DB" w:rsidRDefault="002830DB">
            <w:pPr>
              <w:rPr>
                <w:rFonts w:eastAsia="Times New Roman" w:cs="Arial"/>
                <w:color w:val="000000"/>
              </w:rPr>
            </w:pPr>
            <w:r>
              <w:rPr>
                <w:rFonts w:eastAsia="Times New Roman" w:cs="Arial"/>
                <w:color w:val="000000"/>
              </w:rPr>
              <w:t>Binary</w:t>
            </w:r>
          </w:p>
        </w:tc>
        <w:tc>
          <w:tcPr>
            <w:tcW w:w="2960" w:type="pct"/>
            <w:tcBorders>
              <w:top w:val="nil"/>
              <w:left w:val="nil"/>
              <w:bottom w:val="single" w:sz="4" w:space="0" w:color="auto"/>
              <w:right w:val="nil"/>
            </w:tcBorders>
            <w:noWrap/>
            <w:hideMark/>
          </w:tcPr>
          <w:p w14:paraId="71970F79" w14:textId="77777777" w:rsidR="002830DB" w:rsidRDefault="002830DB">
            <w:pPr>
              <w:ind w:left="195"/>
              <w:rPr>
                <w:rFonts w:cs="Arial"/>
              </w:rPr>
            </w:pPr>
            <w:r>
              <w:rPr>
                <w:rFonts w:cs="Arial"/>
              </w:rPr>
              <w:t>Camel</w:t>
            </w:r>
          </w:p>
        </w:tc>
      </w:tr>
      <w:tr w:rsidR="002830DB" w14:paraId="54E3CEC6" w14:textId="77777777" w:rsidTr="002830DB">
        <w:trPr>
          <w:trHeight w:val="300"/>
        </w:trPr>
        <w:tc>
          <w:tcPr>
            <w:tcW w:w="1111" w:type="pct"/>
            <w:tcBorders>
              <w:top w:val="single" w:sz="4" w:space="0" w:color="auto"/>
              <w:left w:val="nil"/>
              <w:bottom w:val="single" w:sz="4" w:space="0" w:color="auto"/>
              <w:right w:val="nil"/>
            </w:tcBorders>
            <w:noWrap/>
            <w:hideMark/>
          </w:tcPr>
          <w:p w14:paraId="77398463" w14:textId="77777777" w:rsidR="002830DB" w:rsidRDefault="002830DB">
            <w:pPr>
              <w:rPr>
                <w:rFonts w:cs="Arial"/>
              </w:rPr>
            </w:pPr>
            <w:proofErr w:type="spellStart"/>
            <w:r>
              <w:rPr>
                <w:rFonts w:cs="Arial"/>
              </w:rPr>
              <w:t>ownhorse</w:t>
            </w:r>
            <w:proofErr w:type="spellEnd"/>
          </w:p>
        </w:tc>
        <w:tc>
          <w:tcPr>
            <w:tcW w:w="929" w:type="pct"/>
            <w:tcBorders>
              <w:top w:val="single" w:sz="4" w:space="0" w:color="auto"/>
              <w:left w:val="nil"/>
              <w:bottom w:val="single" w:sz="4" w:space="0" w:color="auto"/>
              <w:right w:val="nil"/>
            </w:tcBorders>
            <w:noWrap/>
            <w:hideMark/>
          </w:tcPr>
          <w:p w14:paraId="7498B0C3" w14:textId="77777777" w:rsidR="002830DB" w:rsidRDefault="002830DB">
            <w:pPr>
              <w:rPr>
                <w:rFonts w:eastAsia="Times New Roman" w:cs="Arial"/>
                <w:color w:val="000000"/>
              </w:rPr>
            </w:pPr>
            <w:r>
              <w:rPr>
                <w:rFonts w:eastAsia="Times New Roman" w:cs="Arial"/>
                <w:color w:val="000000"/>
              </w:rPr>
              <w:t>Binary</w:t>
            </w:r>
          </w:p>
        </w:tc>
        <w:tc>
          <w:tcPr>
            <w:tcW w:w="2960" w:type="pct"/>
            <w:tcBorders>
              <w:top w:val="single" w:sz="4" w:space="0" w:color="auto"/>
              <w:left w:val="nil"/>
              <w:bottom w:val="single" w:sz="4" w:space="0" w:color="auto"/>
              <w:right w:val="nil"/>
            </w:tcBorders>
            <w:noWrap/>
            <w:hideMark/>
          </w:tcPr>
          <w:p w14:paraId="20C23123" w14:textId="77777777" w:rsidR="002830DB" w:rsidRDefault="002830DB">
            <w:pPr>
              <w:ind w:left="195"/>
              <w:rPr>
                <w:rFonts w:cs="Arial"/>
              </w:rPr>
            </w:pPr>
            <w:r>
              <w:rPr>
                <w:rFonts w:cs="Arial"/>
              </w:rPr>
              <w:t>Horses</w:t>
            </w:r>
          </w:p>
        </w:tc>
      </w:tr>
    </w:tbl>
    <w:p w14:paraId="42807193" w14:textId="77777777" w:rsidR="002830DB" w:rsidRDefault="002830DB" w:rsidP="002830DB">
      <w:pPr>
        <w:spacing w:after="0" w:line="240" w:lineRule="auto"/>
        <w:rPr>
          <w:rFonts w:cs="Arial"/>
          <w:sz w:val="18"/>
          <w:szCs w:val="18"/>
        </w:rPr>
      </w:pPr>
      <w:r>
        <w:rPr>
          <w:rFonts w:cs="Arial"/>
          <w:sz w:val="18"/>
          <w:szCs w:val="18"/>
          <w:vertAlign w:val="superscript"/>
        </w:rPr>
        <w:t>1</w:t>
      </w:r>
      <w:r>
        <w:rPr>
          <w:rFonts w:cs="Arial"/>
          <w:sz w:val="18"/>
          <w:szCs w:val="18"/>
        </w:rPr>
        <w:t xml:space="preserve"> Variable “</w:t>
      </w:r>
      <w:proofErr w:type="spellStart"/>
      <w:r>
        <w:rPr>
          <w:rFonts w:cs="Arial"/>
          <w:sz w:val="18"/>
          <w:szCs w:val="18"/>
        </w:rPr>
        <w:t>landarea</w:t>
      </w:r>
      <w:proofErr w:type="spellEnd"/>
      <w:r>
        <w:rPr>
          <w:rFonts w:cs="Arial"/>
          <w:sz w:val="18"/>
          <w:szCs w:val="18"/>
        </w:rPr>
        <w:t>”" replaces questionnaire entries H0120A, H0120BN and H0120BU</w:t>
      </w:r>
    </w:p>
    <w:p w14:paraId="5491E09A" w14:textId="77777777" w:rsidR="002830DB" w:rsidRDefault="002830DB" w:rsidP="002830DB">
      <w:pPr>
        <w:rPr>
          <w:rFonts w:cs="Arial"/>
          <w:u w:val="single"/>
        </w:rPr>
      </w:pPr>
    </w:p>
    <w:p w14:paraId="7B6269BB" w14:textId="77777777" w:rsidR="002830DB" w:rsidRDefault="002830DB" w:rsidP="002830DB">
      <w:pPr>
        <w:rPr>
          <w:rFonts w:cs="Arial"/>
          <w:u w:val="single"/>
        </w:rPr>
      </w:pPr>
    </w:p>
    <w:p w14:paraId="097F1975" w14:textId="77777777" w:rsidR="002830DB" w:rsidRDefault="002830DB" w:rsidP="002830DB">
      <w:pPr>
        <w:rPr>
          <w:rFonts w:cs="Arial"/>
          <w:u w:val="single"/>
        </w:rPr>
      </w:pPr>
    </w:p>
    <w:p w14:paraId="6C004DFB" w14:textId="77777777" w:rsidR="002830DB" w:rsidRDefault="002830DB" w:rsidP="002830DB">
      <w:pPr>
        <w:rPr>
          <w:rFonts w:cs="Arial"/>
          <w:u w:val="single"/>
        </w:rPr>
      </w:pPr>
    </w:p>
    <w:p w14:paraId="62BC8407" w14:textId="77777777" w:rsidR="002830DB" w:rsidRDefault="002830DB" w:rsidP="002830DB">
      <w:pPr>
        <w:rPr>
          <w:rFonts w:cs="Arial"/>
          <w:u w:val="single"/>
        </w:rPr>
      </w:pPr>
    </w:p>
    <w:p w14:paraId="7521E578" w14:textId="77777777" w:rsidR="002830DB" w:rsidRDefault="002830DB" w:rsidP="002830DB">
      <w:pPr>
        <w:rPr>
          <w:rFonts w:cs="Arial"/>
          <w:u w:val="single"/>
        </w:rPr>
      </w:pPr>
    </w:p>
    <w:p w14:paraId="306D2022" w14:textId="77777777" w:rsidR="002830DB" w:rsidRDefault="002830DB" w:rsidP="002830DB">
      <w:pPr>
        <w:rPr>
          <w:rFonts w:cs="Arial"/>
          <w:u w:val="single"/>
        </w:rPr>
      </w:pPr>
    </w:p>
    <w:p w14:paraId="657695C9" w14:textId="77777777" w:rsidR="002830DB" w:rsidRDefault="002830DB" w:rsidP="002830DB">
      <w:pPr>
        <w:rPr>
          <w:rFonts w:cs="Arial"/>
          <w:u w:val="single"/>
        </w:rPr>
      </w:pPr>
      <w:r>
        <w:rPr>
          <w:rFonts w:cs="Arial"/>
          <w:u w:val="single"/>
        </w:rPr>
        <w:lastRenderedPageBreak/>
        <w:t>Wealth scores and model performance</w:t>
      </w:r>
    </w:p>
    <w:p w14:paraId="115D2D45" w14:textId="3858F648" w:rsidR="002830DB" w:rsidRDefault="002830DB" w:rsidP="002830DB">
      <w:pPr>
        <w:rPr>
          <w:rFonts w:cs="Arial"/>
        </w:rPr>
      </w:pPr>
      <w:r>
        <w:rPr>
          <w:rFonts w:cs="Arial"/>
        </w:rPr>
        <w:t xml:space="preserve">The first component of the PCA model is interpreted as an index of household wealth. However, it does not explain a large proportion of the total variance: it accounts for only around </w:t>
      </w:r>
      <w:r>
        <w:t>9.7</w:t>
      </w:r>
      <w:r>
        <w:rPr>
          <w:rFonts w:cs="Arial"/>
        </w:rPr>
        <w:t xml:space="preserve">% of the total variance in the common model, 7.1% for the urban model, and 6.8% for the rural model. Howe </w:t>
      </w:r>
      <w:r w:rsidRPr="366CB49F">
        <w:rPr>
          <w:rFonts w:cs="Arial"/>
          <w:i/>
          <w:iCs/>
        </w:rPr>
        <w:t>et al</w:t>
      </w:r>
      <w:r>
        <w:rPr>
          <w:rFonts w:cs="Arial"/>
        </w:rPr>
        <w:t>. note that this figure is “often less than 20%”.</w:t>
      </w:r>
      <w:r>
        <w:rPr>
          <w:rFonts w:cs="Arial"/>
          <w:vertAlign w:val="superscript"/>
        </w:rPr>
        <w:t>2</w:t>
      </w:r>
      <w:r>
        <w:rPr>
          <w:rFonts w:cs="Arial"/>
        </w:rPr>
        <w:t xml:space="preserve"> The results from Z</w:t>
      </w:r>
      <w:r w:rsidR="005B0C36">
        <w:rPr>
          <w:rFonts w:cs="Arial"/>
        </w:rPr>
        <w:t>AM</w:t>
      </w:r>
      <w:r>
        <w:rPr>
          <w:rFonts w:cs="Arial"/>
        </w:rPr>
        <w:t>PHIA 2021 are consistent with those of other DHS studies in similar settings.</w:t>
      </w:r>
      <w:r>
        <w:rPr>
          <w:rFonts w:cs="Arial"/>
          <w:vertAlign w:val="superscript"/>
        </w:rPr>
        <w:t>3-5</w:t>
      </w:r>
      <w:r>
        <w:rPr>
          <w:rFonts w:cs="Arial"/>
          <w:color w:val="2B579A"/>
          <w:shd w:val="clear" w:color="auto" w:fill="E6E6E6"/>
          <w:vertAlign w:val="superscript"/>
        </w:rPr>
        <w:t xml:space="preserve"> </w:t>
      </w:r>
    </w:p>
    <w:p w14:paraId="3E9E5D19" w14:textId="77777777" w:rsidR="002830DB" w:rsidRDefault="002830DB" w:rsidP="002830DB">
      <w:pPr>
        <w:rPr>
          <w:rFonts w:cs="Arial"/>
        </w:rPr>
      </w:pPr>
      <w:r>
        <w:rPr>
          <w:rFonts w:cs="Arial"/>
        </w:rPr>
        <w:t>The PCA method does not guarantee the extraction of an index that is actually well-correlated with wealth, but results from the PCA can be used to check whether the interpretation of the model makes sense. The component loading for each asset variable describes the association between that asset and the wealth index. The following table shows the most influential variables as measured by the absolute value of their loading in each model:</w:t>
      </w:r>
    </w:p>
    <w:p w14:paraId="5C66684A" w14:textId="7C46EC48" w:rsidR="002830DB" w:rsidRDefault="002830DB" w:rsidP="002830DB">
      <w:pPr>
        <w:spacing w:before="240" w:after="0"/>
        <w:rPr>
          <w:b/>
          <w:bCs/>
          <w:sz w:val="20"/>
          <w:szCs w:val="20"/>
        </w:rPr>
      </w:pPr>
      <w:r>
        <w:rPr>
          <w:b/>
          <w:bCs/>
          <w:sz w:val="20"/>
          <w:szCs w:val="20"/>
        </w:rPr>
        <w:t xml:space="preserve">Table </w:t>
      </w:r>
      <w:r w:rsidR="00B6532F">
        <w:rPr>
          <w:b/>
          <w:bCs/>
          <w:sz w:val="20"/>
          <w:szCs w:val="20"/>
        </w:rPr>
        <w:t>12</w:t>
      </w:r>
      <w:r>
        <w:rPr>
          <w:b/>
          <w:bCs/>
          <w:sz w:val="20"/>
          <w:szCs w:val="20"/>
        </w:rPr>
        <w:t xml:space="preserve">. Highest loading variables obtained by PCA for </w:t>
      </w:r>
      <w:proofErr w:type="spellStart"/>
      <w:r>
        <w:rPr>
          <w:b/>
          <w:bCs/>
          <w:sz w:val="20"/>
          <w:szCs w:val="20"/>
        </w:rPr>
        <w:t>ZamPHIA</w:t>
      </w:r>
      <w:proofErr w:type="spellEnd"/>
      <w:r>
        <w:rPr>
          <w:b/>
          <w:bCs/>
          <w:sz w:val="20"/>
          <w:szCs w:val="20"/>
        </w:rPr>
        <w:t xml:space="preserve"> 2021 wealth quintile</w:t>
      </w:r>
      <w:r>
        <w:rPr>
          <w:b/>
          <w:bCs/>
          <w:sz w:val="20"/>
          <w:szCs w:val="20"/>
          <w:vertAlign w:val="superscript"/>
        </w:rPr>
        <w:t>1</w:t>
      </w:r>
    </w:p>
    <w:tbl>
      <w:tblPr>
        <w:tblW w:w="9360" w:type="dxa"/>
        <w:tblLook w:val="04A0" w:firstRow="1" w:lastRow="0" w:firstColumn="1" w:lastColumn="0" w:noHBand="0" w:noVBand="1"/>
      </w:tblPr>
      <w:tblGrid>
        <w:gridCol w:w="2138"/>
        <w:gridCol w:w="2272"/>
        <w:gridCol w:w="2042"/>
        <w:gridCol w:w="1453"/>
        <w:gridCol w:w="1455"/>
      </w:tblGrid>
      <w:tr w:rsidR="002830DB" w14:paraId="4837B6BC" w14:textId="77777777" w:rsidTr="002830DB">
        <w:trPr>
          <w:trHeight w:val="288"/>
        </w:trPr>
        <w:tc>
          <w:tcPr>
            <w:tcW w:w="2138" w:type="dxa"/>
            <w:tcBorders>
              <w:top w:val="single" w:sz="4" w:space="0" w:color="auto"/>
              <w:left w:val="nil"/>
              <w:bottom w:val="nil"/>
              <w:right w:val="nil"/>
            </w:tcBorders>
            <w:noWrap/>
            <w:vAlign w:val="center"/>
          </w:tcPr>
          <w:p w14:paraId="5FBBC169" w14:textId="77777777" w:rsidR="002830DB" w:rsidRDefault="002830DB">
            <w:pPr>
              <w:spacing w:after="0" w:line="240" w:lineRule="auto"/>
              <w:jc w:val="center"/>
              <w:rPr>
                <w:rFonts w:eastAsia="Times New Roman" w:cs="Arial"/>
                <w:b/>
                <w:color w:val="000000"/>
                <w:sz w:val="20"/>
                <w:szCs w:val="20"/>
              </w:rPr>
            </w:pPr>
          </w:p>
        </w:tc>
        <w:tc>
          <w:tcPr>
            <w:tcW w:w="2272" w:type="dxa"/>
            <w:tcBorders>
              <w:top w:val="single" w:sz="4" w:space="0" w:color="auto"/>
              <w:left w:val="nil"/>
              <w:bottom w:val="nil"/>
              <w:right w:val="nil"/>
            </w:tcBorders>
            <w:noWrap/>
            <w:vAlign w:val="center"/>
          </w:tcPr>
          <w:p w14:paraId="40F7D3E1" w14:textId="77777777" w:rsidR="002830DB" w:rsidRDefault="002830DB">
            <w:pPr>
              <w:spacing w:after="0" w:line="240" w:lineRule="auto"/>
              <w:jc w:val="center"/>
              <w:rPr>
                <w:rFonts w:eastAsia="Times New Roman" w:cs="Arial"/>
                <w:b/>
                <w:color w:val="000000"/>
                <w:sz w:val="20"/>
                <w:szCs w:val="20"/>
              </w:rPr>
            </w:pPr>
          </w:p>
        </w:tc>
        <w:tc>
          <w:tcPr>
            <w:tcW w:w="4950" w:type="dxa"/>
            <w:gridSpan w:val="3"/>
            <w:tcBorders>
              <w:top w:val="single" w:sz="4" w:space="0" w:color="auto"/>
              <w:left w:val="nil"/>
              <w:bottom w:val="single" w:sz="4" w:space="0" w:color="auto"/>
              <w:right w:val="nil"/>
            </w:tcBorders>
            <w:vAlign w:val="center"/>
            <w:hideMark/>
          </w:tcPr>
          <w:p w14:paraId="7E882671" w14:textId="77777777" w:rsidR="002830DB" w:rsidRDefault="002830DB">
            <w:pPr>
              <w:spacing w:after="0" w:line="240" w:lineRule="auto"/>
              <w:jc w:val="center"/>
              <w:rPr>
                <w:rFonts w:eastAsia="Times New Roman" w:cs="Arial"/>
                <w:b/>
                <w:color w:val="000000"/>
                <w:sz w:val="20"/>
                <w:szCs w:val="20"/>
              </w:rPr>
            </w:pPr>
            <w:r>
              <w:rPr>
                <w:rFonts w:eastAsia="Times New Roman" w:cs="Arial"/>
                <w:b/>
                <w:color w:val="000000"/>
                <w:sz w:val="20"/>
                <w:szCs w:val="20"/>
              </w:rPr>
              <w:t>Component loading</w:t>
            </w:r>
          </w:p>
        </w:tc>
      </w:tr>
      <w:tr w:rsidR="002830DB" w14:paraId="4DC10628" w14:textId="77777777" w:rsidTr="002830DB">
        <w:trPr>
          <w:trHeight w:val="288"/>
        </w:trPr>
        <w:tc>
          <w:tcPr>
            <w:tcW w:w="2138" w:type="dxa"/>
            <w:tcBorders>
              <w:top w:val="nil"/>
              <w:left w:val="nil"/>
              <w:bottom w:val="single" w:sz="4" w:space="0" w:color="auto"/>
              <w:right w:val="nil"/>
            </w:tcBorders>
            <w:noWrap/>
            <w:vAlign w:val="bottom"/>
            <w:hideMark/>
          </w:tcPr>
          <w:p w14:paraId="1C6A238A" w14:textId="77777777" w:rsidR="002830DB" w:rsidRDefault="002830DB">
            <w:pPr>
              <w:spacing w:after="0" w:line="240" w:lineRule="auto"/>
              <w:rPr>
                <w:rFonts w:eastAsia="Times New Roman" w:cs="Arial"/>
                <w:b/>
                <w:color w:val="000000"/>
                <w:sz w:val="20"/>
                <w:szCs w:val="20"/>
              </w:rPr>
            </w:pPr>
            <w:r>
              <w:rPr>
                <w:rFonts w:eastAsia="Times New Roman" w:cs="Arial"/>
                <w:b/>
                <w:color w:val="000000"/>
                <w:sz w:val="20"/>
                <w:szCs w:val="20"/>
              </w:rPr>
              <w:t>Variable</w:t>
            </w:r>
          </w:p>
        </w:tc>
        <w:tc>
          <w:tcPr>
            <w:tcW w:w="2272" w:type="dxa"/>
            <w:tcBorders>
              <w:top w:val="nil"/>
              <w:left w:val="nil"/>
              <w:bottom w:val="single" w:sz="4" w:space="0" w:color="auto"/>
              <w:right w:val="nil"/>
            </w:tcBorders>
            <w:noWrap/>
            <w:vAlign w:val="bottom"/>
            <w:hideMark/>
          </w:tcPr>
          <w:p w14:paraId="2EE2256C" w14:textId="77777777" w:rsidR="002830DB" w:rsidRDefault="002830DB">
            <w:pPr>
              <w:spacing w:after="0" w:line="240" w:lineRule="auto"/>
              <w:rPr>
                <w:rFonts w:eastAsia="Times New Roman" w:cs="Arial"/>
                <w:b/>
                <w:color w:val="000000"/>
                <w:sz w:val="20"/>
                <w:szCs w:val="20"/>
              </w:rPr>
            </w:pPr>
            <w:r>
              <w:rPr>
                <w:rFonts w:eastAsia="Times New Roman" w:cs="Arial"/>
                <w:b/>
                <w:color w:val="000000"/>
                <w:sz w:val="20"/>
                <w:szCs w:val="20"/>
              </w:rPr>
              <w:t>Category</w:t>
            </w:r>
          </w:p>
        </w:tc>
        <w:tc>
          <w:tcPr>
            <w:tcW w:w="2042" w:type="dxa"/>
            <w:tcBorders>
              <w:top w:val="nil"/>
              <w:left w:val="nil"/>
              <w:bottom w:val="single" w:sz="4" w:space="0" w:color="auto"/>
              <w:right w:val="nil"/>
            </w:tcBorders>
            <w:vAlign w:val="bottom"/>
            <w:hideMark/>
          </w:tcPr>
          <w:p w14:paraId="34C2743B" w14:textId="77777777" w:rsidR="002830DB" w:rsidRDefault="002830DB">
            <w:pPr>
              <w:spacing w:after="0" w:line="240" w:lineRule="auto"/>
              <w:jc w:val="center"/>
              <w:rPr>
                <w:rFonts w:eastAsia="Times New Roman" w:cs="Arial"/>
                <w:b/>
                <w:color w:val="000000"/>
                <w:sz w:val="20"/>
                <w:szCs w:val="20"/>
              </w:rPr>
            </w:pPr>
            <w:r>
              <w:rPr>
                <w:rFonts w:eastAsia="Times New Roman" w:cs="Arial"/>
                <w:b/>
                <w:color w:val="000000"/>
                <w:sz w:val="20"/>
                <w:szCs w:val="20"/>
              </w:rPr>
              <w:t>Common model</w:t>
            </w:r>
          </w:p>
        </w:tc>
        <w:tc>
          <w:tcPr>
            <w:tcW w:w="1453" w:type="dxa"/>
            <w:tcBorders>
              <w:top w:val="nil"/>
              <w:left w:val="nil"/>
              <w:bottom w:val="single" w:sz="4" w:space="0" w:color="auto"/>
              <w:right w:val="nil"/>
            </w:tcBorders>
            <w:vAlign w:val="bottom"/>
            <w:hideMark/>
          </w:tcPr>
          <w:p w14:paraId="22F1C6AA" w14:textId="77777777" w:rsidR="002830DB" w:rsidRDefault="002830DB">
            <w:pPr>
              <w:spacing w:after="0" w:line="240" w:lineRule="auto"/>
              <w:jc w:val="center"/>
              <w:rPr>
                <w:rFonts w:eastAsia="Times New Roman" w:cs="Arial"/>
                <w:b/>
                <w:color w:val="000000"/>
                <w:sz w:val="20"/>
                <w:szCs w:val="20"/>
              </w:rPr>
            </w:pPr>
            <w:r>
              <w:rPr>
                <w:rFonts w:eastAsia="Times New Roman" w:cs="Arial"/>
                <w:b/>
                <w:color w:val="000000"/>
                <w:sz w:val="20"/>
                <w:szCs w:val="20"/>
              </w:rPr>
              <w:t>Urban model</w:t>
            </w:r>
          </w:p>
        </w:tc>
        <w:tc>
          <w:tcPr>
            <w:tcW w:w="1455" w:type="dxa"/>
            <w:tcBorders>
              <w:top w:val="nil"/>
              <w:left w:val="nil"/>
              <w:bottom w:val="single" w:sz="4" w:space="0" w:color="auto"/>
              <w:right w:val="nil"/>
            </w:tcBorders>
            <w:vAlign w:val="bottom"/>
            <w:hideMark/>
          </w:tcPr>
          <w:p w14:paraId="305F2952" w14:textId="77777777" w:rsidR="002830DB" w:rsidRDefault="002830DB">
            <w:pPr>
              <w:spacing w:after="0" w:line="240" w:lineRule="auto"/>
              <w:jc w:val="center"/>
              <w:rPr>
                <w:rFonts w:eastAsia="Times New Roman" w:cs="Arial"/>
                <w:b/>
                <w:color w:val="000000"/>
                <w:sz w:val="20"/>
                <w:szCs w:val="20"/>
              </w:rPr>
            </w:pPr>
            <w:r>
              <w:rPr>
                <w:rFonts w:eastAsia="Times New Roman" w:cs="Arial"/>
                <w:b/>
                <w:color w:val="000000"/>
                <w:sz w:val="20"/>
                <w:szCs w:val="20"/>
              </w:rPr>
              <w:t>Rural model</w:t>
            </w:r>
          </w:p>
        </w:tc>
      </w:tr>
      <w:tr w:rsidR="002830DB" w14:paraId="6CBD3424" w14:textId="77777777" w:rsidTr="002830DB">
        <w:trPr>
          <w:trHeight w:val="300"/>
        </w:trPr>
        <w:tc>
          <w:tcPr>
            <w:tcW w:w="2138" w:type="dxa"/>
            <w:tcBorders>
              <w:top w:val="single" w:sz="4" w:space="0" w:color="auto"/>
              <w:left w:val="nil"/>
              <w:bottom w:val="nil"/>
              <w:right w:val="nil"/>
            </w:tcBorders>
            <w:noWrap/>
            <w:hideMark/>
          </w:tcPr>
          <w:p w14:paraId="0115FE6F" w14:textId="77777777" w:rsidR="002830DB" w:rsidRDefault="002830DB">
            <w:pPr>
              <w:spacing w:after="0" w:line="240" w:lineRule="auto"/>
              <w:rPr>
                <w:rFonts w:eastAsia="Times New Roman" w:cs="Arial"/>
                <w:color w:val="000000"/>
                <w:sz w:val="20"/>
                <w:szCs w:val="20"/>
              </w:rPr>
            </w:pPr>
            <w:r>
              <w:rPr>
                <w:rFonts w:cs="Arial"/>
                <w:sz w:val="20"/>
                <w:szCs w:val="20"/>
              </w:rPr>
              <w:t>Electricity</w:t>
            </w:r>
          </w:p>
        </w:tc>
        <w:tc>
          <w:tcPr>
            <w:tcW w:w="2272" w:type="dxa"/>
            <w:tcBorders>
              <w:top w:val="single" w:sz="4" w:space="0" w:color="auto"/>
              <w:left w:val="nil"/>
              <w:bottom w:val="nil"/>
              <w:right w:val="nil"/>
            </w:tcBorders>
            <w:noWrap/>
            <w:hideMark/>
          </w:tcPr>
          <w:p w14:paraId="43CE89E4" w14:textId="77777777" w:rsidR="002830DB" w:rsidRDefault="002830DB">
            <w:pPr>
              <w:spacing w:after="0" w:line="240" w:lineRule="auto"/>
              <w:rPr>
                <w:rFonts w:eastAsia="Times New Roman" w:cs="Arial"/>
                <w:color w:val="000000"/>
                <w:sz w:val="20"/>
                <w:szCs w:val="20"/>
              </w:rPr>
            </w:pPr>
            <w:r>
              <w:rPr>
                <w:rFonts w:cs="Arial"/>
                <w:sz w:val="20"/>
                <w:szCs w:val="20"/>
              </w:rPr>
              <w:t>HH Asset Ownership</w:t>
            </w:r>
          </w:p>
        </w:tc>
        <w:tc>
          <w:tcPr>
            <w:tcW w:w="2042" w:type="dxa"/>
            <w:tcBorders>
              <w:top w:val="single" w:sz="4" w:space="0" w:color="auto"/>
              <w:left w:val="nil"/>
              <w:bottom w:val="nil"/>
              <w:right w:val="nil"/>
            </w:tcBorders>
            <w:noWrap/>
            <w:hideMark/>
          </w:tcPr>
          <w:p w14:paraId="658CD80D" w14:textId="77777777" w:rsidR="002830DB" w:rsidRDefault="002830DB">
            <w:pPr>
              <w:spacing w:after="0" w:line="240" w:lineRule="auto"/>
              <w:jc w:val="center"/>
              <w:rPr>
                <w:rFonts w:eastAsia="Times New Roman" w:cs="Arial"/>
                <w:color w:val="000000"/>
                <w:sz w:val="20"/>
                <w:szCs w:val="20"/>
              </w:rPr>
            </w:pPr>
            <w:r>
              <w:rPr>
                <w:rFonts w:cs="Arial"/>
                <w:sz w:val="20"/>
                <w:szCs w:val="20"/>
              </w:rPr>
              <w:t>0.83347</w:t>
            </w:r>
          </w:p>
        </w:tc>
        <w:tc>
          <w:tcPr>
            <w:tcW w:w="1453" w:type="dxa"/>
            <w:tcBorders>
              <w:top w:val="single" w:sz="4" w:space="0" w:color="auto"/>
              <w:left w:val="nil"/>
              <w:bottom w:val="nil"/>
              <w:right w:val="nil"/>
            </w:tcBorders>
            <w:noWrap/>
            <w:hideMark/>
          </w:tcPr>
          <w:p w14:paraId="6749696D" w14:textId="77777777" w:rsidR="002830DB" w:rsidRDefault="002830DB">
            <w:pPr>
              <w:spacing w:after="0" w:line="240" w:lineRule="auto"/>
              <w:jc w:val="center"/>
              <w:rPr>
                <w:rFonts w:eastAsia="Times New Roman" w:cs="Arial"/>
                <w:color w:val="000000"/>
                <w:sz w:val="20"/>
                <w:szCs w:val="20"/>
              </w:rPr>
            </w:pPr>
            <w:r>
              <w:rPr>
                <w:rFonts w:cs="Arial"/>
                <w:sz w:val="20"/>
                <w:szCs w:val="20"/>
              </w:rPr>
              <w:t>0.73645</w:t>
            </w:r>
          </w:p>
        </w:tc>
        <w:tc>
          <w:tcPr>
            <w:tcW w:w="1455" w:type="dxa"/>
            <w:tcBorders>
              <w:top w:val="single" w:sz="4" w:space="0" w:color="auto"/>
              <w:left w:val="nil"/>
              <w:bottom w:val="nil"/>
              <w:right w:val="nil"/>
            </w:tcBorders>
            <w:noWrap/>
            <w:hideMark/>
          </w:tcPr>
          <w:p w14:paraId="065E5A5C" w14:textId="77777777" w:rsidR="002830DB" w:rsidRDefault="002830DB">
            <w:pPr>
              <w:spacing w:after="0" w:line="240" w:lineRule="auto"/>
              <w:jc w:val="center"/>
              <w:rPr>
                <w:rFonts w:eastAsia="Times New Roman" w:cs="Arial"/>
                <w:color w:val="000000"/>
                <w:sz w:val="20"/>
                <w:szCs w:val="20"/>
              </w:rPr>
            </w:pPr>
            <w:r>
              <w:rPr>
                <w:rFonts w:cs="Arial"/>
                <w:sz w:val="20"/>
                <w:szCs w:val="20"/>
              </w:rPr>
              <w:t>0.56074</w:t>
            </w:r>
          </w:p>
        </w:tc>
      </w:tr>
      <w:tr w:rsidR="002830DB" w14:paraId="4D920785" w14:textId="77777777" w:rsidTr="002830DB">
        <w:trPr>
          <w:trHeight w:val="300"/>
        </w:trPr>
        <w:tc>
          <w:tcPr>
            <w:tcW w:w="2138" w:type="dxa"/>
            <w:tcBorders>
              <w:top w:val="single" w:sz="4" w:space="0" w:color="auto"/>
              <w:left w:val="nil"/>
              <w:bottom w:val="nil"/>
              <w:right w:val="nil"/>
            </w:tcBorders>
            <w:noWrap/>
            <w:hideMark/>
          </w:tcPr>
          <w:p w14:paraId="3186362D" w14:textId="77777777" w:rsidR="002830DB" w:rsidRDefault="002830DB">
            <w:pPr>
              <w:spacing w:after="0" w:line="240" w:lineRule="auto"/>
              <w:rPr>
                <w:rFonts w:eastAsia="Times New Roman" w:cs="Arial"/>
                <w:color w:val="000000"/>
                <w:sz w:val="20"/>
                <w:szCs w:val="20"/>
              </w:rPr>
            </w:pPr>
            <w:r>
              <w:rPr>
                <w:rFonts w:cs="Arial"/>
                <w:sz w:val="20"/>
                <w:szCs w:val="20"/>
              </w:rPr>
              <w:t>Earth/Sands</w:t>
            </w:r>
          </w:p>
        </w:tc>
        <w:tc>
          <w:tcPr>
            <w:tcW w:w="2272" w:type="dxa"/>
            <w:tcBorders>
              <w:top w:val="single" w:sz="4" w:space="0" w:color="auto"/>
              <w:left w:val="nil"/>
              <w:bottom w:val="nil"/>
              <w:right w:val="nil"/>
            </w:tcBorders>
            <w:noWrap/>
            <w:hideMark/>
          </w:tcPr>
          <w:p w14:paraId="04D921CF" w14:textId="77777777" w:rsidR="002830DB" w:rsidRDefault="002830DB">
            <w:pPr>
              <w:spacing w:after="0" w:line="240" w:lineRule="auto"/>
              <w:rPr>
                <w:rFonts w:eastAsia="Times New Roman" w:cs="Arial"/>
                <w:color w:val="000000"/>
                <w:sz w:val="20"/>
                <w:szCs w:val="20"/>
              </w:rPr>
            </w:pPr>
            <w:r>
              <w:rPr>
                <w:rFonts w:cs="Arial"/>
                <w:sz w:val="20"/>
                <w:szCs w:val="20"/>
              </w:rPr>
              <w:t>Floor</w:t>
            </w:r>
          </w:p>
        </w:tc>
        <w:tc>
          <w:tcPr>
            <w:tcW w:w="2042" w:type="dxa"/>
            <w:tcBorders>
              <w:top w:val="single" w:sz="4" w:space="0" w:color="auto"/>
              <w:left w:val="nil"/>
              <w:bottom w:val="nil"/>
              <w:right w:val="nil"/>
            </w:tcBorders>
            <w:noWrap/>
            <w:hideMark/>
          </w:tcPr>
          <w:p w14:paraId="18F2C44A" w14:textId="77777777" w:rsidR="002830DB" w:rsidRDefault="002830DB">
            <w:pPr>
              <w:spacing w:after="0" w:line="240" w:lineRule="auto"/>
              <w:jc w:val="center"/>
              <w:rPr>
                <w:rFonts w:eastAsia="Times New Roman" w:cs="Arial"/>
                <w:color w:val="000000"/>
                <w:sz w:val="20"/>
                <w:szCs w:val="20"/>
              </w:rPr>
            </w:pPr>
            <w:r>
              <w:rPr>
                <w:rFonts w:cs="Arial"/>
                <w:sz w:val="20"/>
                <w:szCs w:val="20"/>
              </w:rPr>
              <w:t>-0.78452</w:t>
            </w:r>
          </w:p>
        </w:tc>
        <w:tc>
          <w:tcPr>
            <w:tcW w:w="1453" w:type="dxa"/>
            <w:tcBorders>
              <w:top w:val="single" w:sz="4" w:space="0" w:color="auto"/>
              <w:left w:val="nil"/>
              <w:bottom w:val="nil"/>
              <w:right w:val="nil"/>
            </w:tcBorders>
            <w:noWrap/>
            <w:hideMark/>
          </w:tcPr>
          <w:p w14:paraId="3461064D" w14:textId="77777777" w:rsidR="002830DB" w:rsidRDefault="002830DB">
            <w:pPr>
              <w:spacing w:after="0" w:line="240" w:lineRule="auto"/>
              <w:jc w:val="center"/>
              <w:rPr>
                <w:rFonts w:eastAsia="Times New Roman" w:cs="Arial"/>
                <w:color w:val="000000"/>
                <w:sz w:val="20"/>
                <w:szCs w:val="20"/>
              </w:rPr>
            </w:pPr>
            <w:r>
              <w:rPr>
                <w:rFonts w:cs="Arial"/>
                <w:sz w:val="20"/>
                <w:szCs w:val="20"/>
              </w:rPr>
              <w:t>-0.58018</w:t>
            </w:r>
          </w:p>
        </w:tc>
        <w:tc>
          <w:tcPr>
            <w:tcW w:w="1455" w:type="dxa"/>
            <w:tcBorders>
              <w:top w:val="single" w:sz="4" w:space="0" w:color="auto"/>
              <w:left w:val="nil"/>
              <w:bottom w:val="nil"/>
              <w:right w:val="nil"/>
            </w:tcBorders>
            <w:noWrap/>
            <w:hideMark/>
          </w:tcPr>
          <w:p w14:paraId="093B9364" w14:textId="77777777" w:rsidR="002830DB" w:rsidRDefault="002830DB">
            <w:pPr>
              <w:spacing w:after="0" w:line="240" w:lineRule="auto"/>
              <w:jc w:val="center"/>
              <w:rPr>
                <w:rFonts w:eastAsia="Times New Roman" w:cs="Arial"/>
                <w:color w:val="000000"/>
                <w:sz w:val="20"/>
                <w:szCs w:val="20"/>
              </w:rPr>
            </w:pPr>
            <w:r>
              <w:rPr>
                <w:rFonts w:cs="Arial"/>
                <w:sz w:val="20"/>
                <w:szCs w:val="20"/>
              </w:rPr>
              <w:t>-0.68107</w:t>
            </w:r>
          </w:p>
        </w:tc>
      </w:tr>
      <w:tr w:rsidR="002830DB" w14:paraId="6167D30E" w14:textId="77777777" w:rsidTr="002830DB">
        <w:trPr>
          <w:trHeight w:val="300"/>
        </w:trPr>
        <w:tc>
          <w:tcPr>
            <w:tcW w:w="2138" w:type="dxa"/>
            <w:tcBorders>
              <w:top w:val="single" w:sz="4" w:space="0" w:color="auto"/>
              <w:left w:val="nil"/>
              <w:bottom w:val="nil"/>
              <w:right w:val="nil"/>
            </w:tcBorders>
            <w:noWrap/>
            <w:hideMark/>
          </w:tcPr>
          <w:p w14:paraId="763748E3" w14:textId="77777777" w:rsidR="002830DB" w:rsidRDefault="002830DB">
            <w:pPr>
              <w:spacing w:after="0" w:line="240" w:lineRule="auto"/>
              <w:rPr>
                <w:rFonts w:eastAsia="Times New Roman" w:cs="Arial"/>
                <w:color w:val="000000"/>
                <w:sz w:val="20"/>
                <w:szCs w:val="20"/>
              </w:rPr>
            </w:pPr>
            <w:r>
              <w:rPr>
                <w:rFonts w:cs="Arial"/>
                <w:sz w:val="20"/>
                <w:szCs w:val="20"/>
              </w:rPr>
              <w:t>Television</w:t>
            </w:r>
          </w:p>
        </w:tc>
        <w:tc>
          <w:tcPr>
            <w:tcW w:w="2272" w:type="dxa"/>
            <w:tcBorders>
              <w:top w:val="single" w:sz="4" w:space="0" w:color="auto"/>
              <w:left w:val="nil"/>
              <w:bottom w:val="nil"/>
              <w:right w:val="nil"/>
            </w:tcBorders>
            <w:noWrap/>
            <w:hideMark/>
          </w:tcPr>
          <w:p w14:paraId="41F428EC" w14:textId="77777777" w:rsidR="002830DB" w:rsidRDefault="002830DB">
            <w:pPr>
              <w:spacing w:after="0" w:line="240" w:lineRule="auto"/>
              <w:rPr>
                <w:rFonts w:eastAsia="Times New Roman" w:cs="Arial"/>
                <w:color w:val="000000"/>
                <w:sz w:val="20"/>
                <w:szCs w:val="20"/>
              </w:rPr>
            </w:pPr>
            <w:r>
              <w:rPr>
                <w:rFonts w:cs="Arial"/>
                <w:sz w:val="20"/>
                <w:szCs w:val="20"/>
              </w:rPr>
              <w:t>HH Asset Ownership</w:t>
            </w:r>
          </w:p>
        </w:tc>
        <w:tc>
          <w:tcPr>
            <w:tcW w:w="2042" w:type="dxa"/>
            <w:tcBorders>
              <w:top w:val="single" w:sz="4" w:space="0" w:color="auto"/>
              <w:left w:val="nil"/>
              <w:bottom w:val="nil"/>
              <w:right w:val="nil"/>
            </w:tcBorders>
            <w:noWrap/>
            <w:hideMark/>
          </w:tcPr>
          <w:p w14:paraId="4ED2B455" w14:textId="77777777" w:rsidR="002830DB" w:rsidRDefault="002830DB">
            <w:pPr>
              <w:spacing w:after="0" w:line="240" w:lineRule="auto"/>
              <w:jc w:val="center"/>
              <w:rPr>
                <w:rFonts w:eastAsia="Times New Roman" w:cs="Arial"/>
                <w:color w:val="000000"/>
                <w:sz w:val="20"/>
                <w:szCs w:val="20"/>
              </w:rPr>
            </w:pPr>
            <w:r>
              <w:rPr>
                <w:rFonts w:cs="Arial"/>
                <w:sz w:val="20"/>
                <w:szCs w:val="20"/>
              </w:rPr>
              <w:t>0.76785</w:t>
            </w:r>
          </w:p>
        </w:tc>
        <w:tc>
          <w:tcPr>
            <w:tcW w:w="1453" w:type="dxa"/>
            <w:tcBorders>
              <w:top w:val="single" w:sz="4" w:space="0" w:color="auto"/>
              <w:left w:val="nil"/>
              <w:bottom w:val="nil"/>
              <w:right w:val="nil"/>
            </w:tcBorders>
            <w:noWrap/>
            <w:hideMark/>
          </w:tcPr>
          <w:p w14:paraId="045D0F7A" w14:textId="77777777" w:rsidR="002830DB" w:rsidRDefault="002830DB">
            <w:pPr>
              <w:spacing w:after="0" w:line="240" w:lineRule="auto"/>
              <w:jc w:val="center"/>
              <w:rPr>
                <w:rFonts w:eastAsia="Times New Roman" w:cs="Arial"/>
                <w:color w:val="000000"/>
                <w:sz w:val="20"/>
                <w:szCs w:val="20"/>
              </w:rPr>
            </w:pPr>
            <w:r>
              <w:rPr>
                <w:rFonts w:cs="Arial"/>
                <w:sz w:val="20"/>
                <w:szCs w:val="20"/>
              </w:rPr>
              <w:t>0.7159</w:t>
            </w:r>
          </w:p>
        </w:tc>
        <w:tc>
          <w:tcPr>
            <w:tcW w:w="1455" w:type="dxa"/>
            <w:tcBorders>
              <w:top w:val="single" w:sz="4" w:space="0" w:color="auto"/>
              <w:left w:val="nil"/>
              <w:bottom w:val="nil"/>
              <w:right w:val="nil"/>
            </w:tcBorders>
            <w:noWrap/>
            <w:hideMark/>
          </w:tcPr>
          <w:p w14:paraId="012772B2" w14:textId="77777777" w:rsidR="002830DB" w:rsidRDefault="002830DB">
            <w:pPr>
              <w:spacing w:after="0" w:line="240" w:lineRule="auto"/>
              <w:jc w:val="center"/>
              <w:rPr>
                <w:rFonts w:eastAsia="Times New Roman" w:cs="Arial"/>
                <w:color w:val="000000"/>
                <w:sz w:val="20"/>
                <w:szCs w:val="20"/>
              </w:rPr>
            </w:pPr>
            <w:r>
              <w:rPr>
                <w:rFonts w:cs="Arial"/>
                <w:sz w:val="20"/>
                <w:szCs w:val="20"/>
              </w:rPr>
              <w:t>0.62762</w:t>
            </w:r>
          </w:p>
        </w:tc>
      </w:tr>
      <w:tr w:rsidR="002830DB" w14:paraId="64AD0F99" w14:textId="77777777" w:rsidTr="002830DB">
        <w:trPr>
          <w:trHeight w:val="300"/>
        </w:trPr>
        <w:tc>
          <w:tcPr>
            <w:tcW w:w="2138" w:type="dxa"/>
            <w:tcBorders>
              <w:top w:val="single" w:sz="4" w:space="0" w:color="auto"/>
              <w:left w:val="nil"/>
              <w:bottom w:val="nil"/>
              <w:right w:val="nil"/>
            </w:tcBorders>
            <w:noWrap/>
            <w:hideMark/>
          </w:tcPr>
          <w:p w14:paraId="6718A95C" w14:textId="77777777" w:rsidR="002830DB" w:rsidRDefault="002830DB">
            <w:pPr>
              <w:spacing w:after="0" w:line="240" w:lineRule="auto"/>
              <w:rPr>
                <w:rFonts w:eastAsia="Times New Roman" w:cs="Arial"/>
                <w:color w:val="000000"/>
                <w:sz w:val="20"/>
                <w:szCs w:val="20"/>
              </w:rPr>
            </w:pPr>
            <w:r>
              <w:rPr>
                <w:rFonts w:cs="Arial"/>
                <w:sz w:val="20"/>
                <w:szCs w:val="20"/>
              </w:rPr>
              <w:t>Refrigerator</w:t>
            </w:r>
          </w:p>
        </w:tc>
        <w:tc>
          <w:tcPr>
            <w:tcW w:w="2272" w:type="dxa"/>
            <w:tcBorders>
              <w:top w:val="single" w:sz="4" w:space="0" w:color="auto"/>
              <w:left w:val="nil"/>
              <w:bottom w:val="nil"/>
              <w:right w:val="nil"/>
            </w:tcBorders>
            <w:noWrap/>
            <w:hideMark/>
          </w:tcPr>
          <w:p w14:paraId="38261B98" w14:textId="77777777" w:rsidR="002830DB" w:rsidRDefault="002830DB">
            <w:pPr>
              <w:spacing w:after="0" w:line="240" w:lineRule="auto"/>
              <w:rPr>
                <w:rFonts w:eastAsia="Times New Roman" w:cs="Arial"/>
                <w:color w:val="000000"/>
                <w:sz w:val="20"/>
                <w:szCs w:val="20"/>
              </w:rPr>
            </w:pPr>
            <w:r>
              <w:rPr>
                <w:rFonts w:cs="Arial"/>
                <w:sz w:val="20"/>
                <w:szCs w:val="20"/>
              </w:rPr>
              <w:t>HH Asset Ownership</w:t>
            </w:r>
          </w:p>
        </w:tc>
        <w:tc>
          <w:tcPr>
            <w:tcW w:w="2042" w:type="dxa"/>
            <w:tcBorders>
              <w:top w:val="single" w:sz="4" w:space="0" w:color="auto"/>
              <w:left w:val="nil"/>
              <w:bottom w:val="nil"/>
              <w:right w:val="nil"/>
            </w:tcBorders>
            <w:noWrap/>
            <w:hideMark/>
          </w:tcPr>
          <w:p w14:paraId="28FD62A6" w14:textId="77777777" w:rsidR="002830DB" w:rsidRDefault="002830DB">
            <w:pPr>
              <w:spacing w:after="0" w:line="240" w:lineRule="auto"/>
              <w:jc w:val="center"/>
              <w:rPr>
                <w:rFonts w:eastAsia="Times New Roman" w:cs="Arial"/>
                <w:color w:val="000000"/>
                <w:sz w:val="20"/>
                <w:szCs w:val="20"/>
              </w:rPr>
            </w:pPr>
            <w:r>
              <w:rPr>
                <w:rFonts w:cs="Arial"/>
                <w:sz w:val="20"/>
                <w:szCs w:val="20"/>
              </w:rPr>
              <w:t>0.76201</w:t>
            </w:r>
          </w:p>
        </w:tc>
        <w:tc>
          <w:tcPr>
            <w:tcW w:w="1453" w:type="dxa"/>
            <w:tcBorders>
              <w:top w:val="single" w:sz="4" w:space="0" w:color="auto"/>
              <w:left w:val="nil"/>
              <w:bottom w:val="nil"/>
              <w:right w:val="nil"/>
            </w:tcBorders>
            <w:noWrap/>
            <w:hideMark/>
          </w:tcPr>
          <w:p w14:paraId="1BBE3846" w14:textId="77777777" w:rsidR="002830DB" w:rsidRDefault="002830DB">
            <w:pPr>
              <w:spacing w:after="0" w:line="240" w:lineRule="auto"/>
              <w:jc w:val="center"/>
              <w:rPr>
                <w:rFonts w:eastAsia="Times New Roman" w:cs="Arial"/>
                <w:color w:val="000000"/>
                <w:sz w:val="20"/>
                <w:szCs w:val="20"/>
              </w:rPr>
            </w:pPr>
            <w:r>
              <w:rPr>
                <w:rFonts w:cs="Arial"/>
                <w:sz w:val="20"/>
                <w:szCs w:val="20"/>
              </w:rPr>
              <w:t>0.73782</w:t>
            </w:r>
          </w:p>
        </w:tc>
        <w:tc>
          <w:tcPr>
            <w:tcW w:w="1455" w:type="dxa"/>
            <w:tcBorders>
              <w:top w:val="single" w:sz="4" w:space="0" w:color="auto"/>
              <w:left w:val="nil"/>
              <w:bottom w:val="nil"/>
              <w:right w:val="nil"/>
            </w:tcBorders>
            <w:noWrap/>
            <w:hideMark/>
          </w:tcPr>
          <w:p w14:paraId="6B819138" w14:textId="77777777" w:rsidR="002830DB" w:rsidRDefault="002830DB">
            <w:pPr>
              <w:spacing w:after="0" w:line="240" w:lineRule="auto"/>
              <w:jc w:val="center"/>
              <w:rPr>
                <w:rFonts w:eastAsia="Times New Roman" w:cs="Arial"/>
                <w:color w:val="000000"/>
                <w:sz w:val="20"/>
                <w:szCs w:val="20"/>
              </w:rPr>
            </w:pPr>
            <w:r>
              <w:rPr>
                <w:rFonts w:cs="Arial"/>
                <w:sz w:val="20"/>
                <w:szCs w:val="20"/>
              </w:rPr>
              <w:t>0.58319</w:t>
            </w:r>
          </w:p>
        </w:tc>
      </w:tr>
      <w:tr w:rsidR="002830DB" w14:paraId="15023DD0" w14:textId="77777777" w:rsidTr="002830DB">
        <w:trPr>
          <w:trHeight w:val="300"/>
        </w:trPr>
        <w:tc>
          <w:tcPr>
            <w:tcW w:w="2138" w:type="dxa"/>
            <w:tcBorders>
              <w:top w:val="single" w:sz="4" w:space="0" w:color="auto"/>
              <w:left w:val="nil"/>
              <w:bottom w:val="nil"/>
              <w:right w:val="nil"/>
            </w:tcBorders>
            <w:noWrap/>
            <w:hideMark/>
          </w:tcPr>
          <w:p w14:paraId="5E3C3CF8" w14:textId="77777777" w:rsidR="002830DB" w:rsidRDefault="002830DB">
            <w:pPr>
              <w:spacing w:after="0" w:line="240" w:lineRule="auto"/>
              <w:rPr>
                <w:rFonts w:eastAsia="Times New Roman" w:cs="Arial"/>
                <w:color w:val="000000"/>
                <w:sz w:val="20"/>
                <w:szCs w:val="20"/>
              </w:rPr>
            </w:pPr>
            <w:r>
              <w:rPr>
                <w:rFonts w:cs="Arial"/>
                <w:sz w:val="20"/>
                <w:szCs w:val="20"/>
              </w:rPr>
              <w:t>Firewood / straw</w:t>
            </w:r>
          </w:p>
        </w:tc>
        <w:tc>
          <w:tcPr>
            <w:tcW w:w="2272" w:type="dxa"/>
            <w:tcBorders>
              <w:top w:val="single" w:sz="4" w:space="0" w:color="auto"/>
              <w:left w:val="nil"/>
              <w:bottom w:val="nil"/>
              <w:right w:val="nil"/>
            </w:tcBorders>
            <w:noWrap/>
            <w:hideMark/>
          </w:tcPr>
          <w:p w14:paraId="47FBCE82" w14:textId="77777777" w:rsidR="002830DB" w:rsidRDefault="002830DB">
            <w:pPr>
              <w:spacing w:after="0" w:line="240" w:lineRule="auto"/>
              <w:rPr>
                <w:rFonts w:eastAsia="Times New Roman" w:cs="Arial"/>
                <w:color w:val="000000"/>
                <w:sz w:val="20"/>
                <w:szCs w:val="20"/>
              </w:rPr>
            </w:pPr>
            <w:r>
              <w:rPr>
                <w:rFonts w:cs="Arial"/>
                <w:sz w:val="20"/>
                <w:szCs w:val="20"/>
              </w:rPr>
              <w:t>Cooking fuel</w:t>
            </w:r>
          </w:p>
        </w:tc>
        <w:tc>
          <w:tcPr>
            <w:tcW w:w="2042" w:type="dxa"/>
            <w:tcBorders>
              <w:top w:val="single" w:sz="4" w:space="0" w:color="auto"/>
              <w:left w:val="nil"/>
              <w:bottom w:val="nil"/>
              <w:right w:val="nil"/>
            </w:tcBorders>
            <w:noWrap/>
            <w:hideMark/>
          </w:tcPr>
          <w:p w14:paraId="222E37F5" w14:textId="77777777" w:rsidR="002830DB" w:rsidRDefault="002830DB">
            <w:pPr>
              <w:spacing w:after="0" w:line="240" w:lineRule="auto"/>
              <w:jc w:val="center"/>
              <w:rPr>
                <w:rFonts w:eastAsia="Times New Roman" w:cs="Arial"/>
                <w:color w:val="000000"/>
                <w:sz w:val="20"/>
                <w:szCs w:val="20"/>
              </w:rPr>
            </w:pPr>
            <w:r>
              <w:rPr>
                <w:rFonts w:cs="Arial"/>
                <w:sz w:val="20"/>
                <w:szCs w:val="20"/>
              </w:rPr>
              <w:t>-0.72113</w:t>
            </w:r>
          </w:p>
        </w:tc>
        <w:tc>
          <w:tcPr>
            <w:tcW w:w="1453" w:type="dxa"/>
            <w:tcBorders>
              <w:top w:val="single" w:sz="4" w:space="0" w:color="auto"/>
              <w:left w:val="nil"/>
              <w:bottom w:val="nil"/>
              <w:right w:val="nil"/>
            </w:tcBorders>
            <w:noWrap/>
            <w:hideMark/>
          </w:tcPr>
          <w:p w14:paraId="6225669A" w14:textId="77777777" w:rsidR="002830DB" w:rsidRDefault="002830DB">
            <w:pPr>
              <w:spacing w:after="0" w:line="240" w:lineRule="auto"/>
              <w:jc w:val="center"/>
              <w:rPr>
                <w:rFonts w:eastAsia="Times New Roman" w:cs="Arial"/>
                <w:color w:val="000000"/>
                <w:sz w:val="20"/>
                <w:szCs w:val="20"/>
              </w:rPr>
            </w:pPr>
            <w:r>
              <w:rPr>
                <w:rFonts w:cs="Arial"/>
                <w:sz w:val="20"/>
                <w:szCs w:val="20"/>
              </w:rPr>
              <w:t>-0.43821</w:t>
            </w:r>
          </w:p>
        </w:tc>
        <w:tc>
          <w:tcPr>
            <w:tcW w:w="1455" w:type="dxa"/>
            <w:tcBorders>
              <w:top w:val="single" w:sz="4" w:space="0" w:color="auto"/>
              <w:left w:val="nil"/>
              <w:bottom w:val="nil"/>
              <w:right w:val="nil"/>
            </w:tcBorders>
            <w:noWrap/>
            <w:hideMark/>
          </w:tcPr>
          <w:p w14:paraId="4FDE0F6A" w14:textId="77777777" w:rsidR="002830DB" w:rsidRDefault="002830DB">
            <w:pPr>
              <w:spacing w:after="0" w:line="240" w:lineRule="auto"/>
              <w:jc w:val="center"/>
              <w:rPr>
                <w:rFonts w:eastAsia="Times New Roman" w:cs="Arial"/>
                <w:color w:val="000000"/>
                <w:sz w:val="20"/>
                <w:szCs w:val="20"/>
              </w:rPr>
            </w:pPr>
            <w:r>
              <w:rPr>
                <w:rFonts w:cs="Arial"/>
                <w:sz w:val="20"/>
                <w:szCs w:val="20"/>
              </w:rPr>
              <w:t>-0.42778</w:t>
            </w:r>
          </w:p>
        </w:tc>
      </w:tr>
      <w:tr w:rsidR="002830DB" w14:paraId="4F63D5BF" w14:textId="77777777" w:rsidTr="002830DB">
        <w:trPr>
          <w:trHeight w:val="300"/>
        </w:trPr>
        <w:tc>
          <w:tcPr>
            <w:tcW w:w="2138" w:type="dxa"/>
            <w:tcBorders>
              <w:top w:val="single" w:sz="4" w:space="0" w:color="auto"/>
              <w:left w:val="nil"/>
              <w:bottom w:val="nil"/>
              <w:right w:val="nil"/>
            </w:tcBorders>
            <w:noWrap/>
            <w:hideMark/>
          </w:tcPr>
          <w:p w14:paraId="120A020C" w14:textId="77777777" w:rsidR="002830DB" w:rsidRDefault="002830DB">
            <w:pPr>
              <w:spacing w:after="0" w:line="240" w:lineRule="auto"/>
              <w:rPr>
                <w:rFonts w:eastAsia="Times New Roman" w:cs="Arial"/>
                <w:color w:val="000000"/>
                <w:sz w:val="20"/>
                <w:szCs w:val="20"/>
              </w:rPr>
            </w:pPr>
            <w:r>
              <w:rPr>
                <w:rFonts w:cs="Arial"/>
                <w:sz w:val="20"/>
                <w:szCs w:val="20"/>
              </w:rPr>
              <w:t>Sofa</w:t>
            </w:r>
          </w:p>
        </w:tc>
        <w:tc>
          <w:tcPr>
            <w:tcW w:w="2272" w:type="dxa"/>
            <w:tcBorders>
              <w:top w:val="single" w:sz="4" w:space="0" w:color="auto"/>
              <w:left w:val="nil"/>
              <w:bottom w:val="nil"/>
              <w:right w:val="nil"/>
            </w:tcBorders>
            <w:noWrap/>
            <w:hideMark/>
          </w:tcPr>
          <w:p w14:paraId="24FD43A7" w14:textId="77777777" w:rsidR="002830DB" w:rsidRDefault="002830DB">
            <w:pPr>
              <w:spacing w:after="0" w:line="240" w:lineRule="auto"/>
              <w:rPr>
                <w:rFonts w:eastAsia="Times New Roman" w:cs="Arial"/>
                <w:color w:val="000000"/>
                <w:sz w:val="20"/>
                <w:szCs w:val="20"/>
              </w:rPr>
            </w:pPr>
            <w:r>
              <w:rPr>
                <w:rFonts w:cs="Arial"/>
                <w:sz w:val="20"/>
                <w:szCs w:val="20"/>
              </w:rPr>
              <w:t>HH Asset Ownership</w:t>
            </w:r>
          </w:p>
        </w:tc>
        <w:tc>
          <w:tcPr>
            <w:tcW w:w="2042" w:type="dxa"/>
            <w:tcBorders>
              <w:top w:val="single" w:sz="4" w:space="0" w:color="auto"/>
              <w:left w:val="nil"/>
              <w:bottom w:val="nil"/>
              <w:right w:val="nil"/>
            </w:tcBorders>
            <w:noWrap/>
            <w:hideMark/>
          </w:tcPr>
          <w:p w14:paraId="23192779" w14:textId="77777777" w:rsidR="002830DB" w:rsidRDefault="002830DB">
            <w:pPr>
              <w:spacing w:after="0" w:line="240" w:lineRule="auto"/>
              <w:jc w:val="center"/>
              <w:rPr>
                <w:rFonts w:eastAsia="Times New Roman" w:cs="Arial"/>
                <w:color w:val="000000"/>
                <w:sz w:val="20"/>
                <w:szCs w:val="20"/>
              </w:rPr>
            </w:pPr>
            <w:r>
              <w:rPr>
                <w:rFonts w:cs="Arial"/>
                <w:sz w:val="20"/>
                <w:szCs w:val="20"/>
              </w:rPr>
              <w:t>0.70436</w:t>
            </w:r>
          </w:p>
        </w:tc>
        <w:tc>
          <w:tcPr>
            <w:tcW w:w="1453" w:type="dxa"/>
            <w:tcBorders>
              <w:top w:val="single" w:sz="4" w:space="0" w:color="auto"/>
              <w:left w:val="nil"/>
              <w:bottom w:val="nil"/>
              <w:right w:val="nil"/>
            </w:tcBorders>
            <w:noWrap/>
            <w:hideMark/>
          </w:tcPr>
          <w:p w14:paraId="170C2394" w14:textId="77777777" w:rsidR="002830DB" w:rsidRDefault="002830DB">
            <w:pPr>
              <w:spacing w:after="0" w:line="240" w:lineRule="auto"/>
              <w:jc w:val="center"/>
              <w:rPr>
                <w:rFonts w:eastAsia="Times New Roman" w:cs="Arial"/>
                <w:color w:val="000000"/>
                <w:sz w:val="20"/>
                <w:szCs w:val="20"/>
              </w:rPr>
            </w:pPr>
            <w:r>
              <w:rPr>
                <w:rFonts w:cs="Arial"/>
                <w:sz w:val="20"/>
                <w:szCs w:val="20"/>
              </w:rPr>
              <w:t>0.62699</w:t>
            </w:r>
          </w:p>
        </w:tc>
        <w:tc>
          <w:tcPr>
            <w:tcW w:w="1455" w:type="dxa"/>
            <w:tcBorders>
              <w:top w:val="single" w:sz="4" w:space="0" w:color="auto"/>
              <w:left w:val="nil"/>
              <w:bottom w:val="nil"/>
              <w:right w:val="nil"/>
            </w:tcBorders>
            <w:noWrap/>
            <w:hideMark/>
          </w:tcPr>
          <w:p w14:paraId="47BD9758" w14:textId="77777777" w:rsidR="002830DB" w:rsidRDefault="002830DB">
            <w:pPr>
              <w:spacing w:after="0" w:line="240" w:lineRule="auto"/>
              <w:jc w:val="center"/>
              <w:rPr>
                <w:rFonts w:eastAsia="Times New Roman" w:cs="Arial"/>
                <w:color w:val="000000"/>
                <w:sz w:val="20"/>
                <w:szCs w:val="20"/>
              </w:rPr>
            </w:pPr>
            <w:r>
              <w:rPr>
                <w:rFonts w:cs="Arial"/>
                <w:sz w:val="20"/>
                <w:szCs w:val="20"/>
              </w:rPr>
              <w:t>0.59961</w:t>
            </w:r>
          </w:p>
        </w:tc>
      </w:tr>
      <w:tr w:rsidR="002830DB" w14:paraId="46BCB16A" w14:textId="77777777" w:rsidTr="002830DB">
        <w:trPr>
          <w:trHeight w:val="300"/>
        </w:trPr>
        <w:tc>
          <w:tcPr>
            <w:tcW w:w="2138" w:type="dxa"/>
            <w:tcBorders>
              <w:top w:val="single" w:sz="4" w:space="0" w:color="auto"/>
              <w:left w:val="nil"/>
              <w:bottom w:val="nil"/>
              <w:right w:val="nil"/>
            </w:tcBorders>
            <w:noWrap/>
            <w:hideMark/>
          </w:tcPr>
          <w:p w14:paraId="440BE4DE" w14:textId="77777777" w:rsidR="002830DB" w:rsidRDefault="002830DB">
            <w:pPr>
              <w:spacing w:after="0" w:line="240" w:lineRule="auto"/>
              <w:rPr>
                <w:rFonts w:eastAsia="Times New Roman" w:cs="Arial"/>
                <w:color w:val="000000"/>
                <w:sz w:val="20"/>
                <w:szCs w:val="20"/>
              </w:rPr>
            </w:pPr>
            <w:r>
              <w:rPr>
                <w:rFonts w:cs="Arial"/>
                <w:sz w:val="20"/>
                <w:szCs w:val="20"/>
              </w:rPr>
              <w:t>Smart phone</w:t>
            </w:r>
          </w:p>
        </w:tc>
        <w:tc>
          <w:tcPr>
            <w:tcW w:w="2272" w:type="dxa"/>
            <w:tcBorders>
              <w:top w:val="single" w:sz="4" w:space="0" w:color="auto"/>
              <w:left w:val="nil"/>
              <w:bottom w:val="nil"/>
              <w:right w:val="nil"/>
            </w:tcBorders>
            <w:noWrap/>
            <w:hideMark/>
          </w:tcPr>
          <w:p w14:paraId="1757E261" w14:textId="77777777" w:rsidR="002830DB" w:rsidRDefault="002830DB">
            <w:pPr>
              <w:spacing w:after="0" w:line="240" w:lineRule="auto"/>
              <w:rPr>
                <w:rFonts w:eastAsia="Times New Roman" w:cs="Arial"/>
                <w:color w:val="000000"/>
                <w:sz w:val="20"/>
                <w:szCs w:val="20"/>
              </w:rPr>
            </w:pPr>
            <w:r>
              <w:rPr>
                <w:rFonts w:cs="Arial"/>
                <w:sz w:val="20"/>
                <w:szCs w:val="20"/>
              </w:rPr>
              <w:t>HH Asset Ownership</w:t>
            </w:r>
          </w:p>
        </w:tc>
        <w:tc>
          <w:tcPr>
            <w:tcW w:w="2042" w:type="dxa"/>
            <w:tcBorders>
              <w:top w:val="single" w:sz="4" w:space="0" w:color="auto"/>
              <w:left w:val="nil"/>
              <w:bottom w:val="nil"/>
              <w:right w:val="nil"/>
            </w:tcBorders>
            <w:noWrap/>
            <w:hideMark/>
          </w:tcPr>
          <w:p w14:paraId="219472E4" w14:textId="77777777" w:rsidR="002830DB" w:rsidRDefault="002830DB">
            <w:pPr>
              <w:spacing w:after="0" w:line="240" w:lineRule="auto"/>
              <w:jc w:val="center"/>
              <w:rPr>
                <w:rFonts w:eastAsia="Times New Roman" w:cs="Arial"/>
                <w:color w:val="000000"/>
                <w:sz w:val="20"/>
                <w:szCs w:val="20"/>
              </w:rPr>
            </w:pPr>
            <w:r>
              <w:rPr>
                <w:rFonts w:cs="Arial"/>
                <w:sz w:val="20"/>
                <w:szCs w:val="20"/>
              </w:rPr>
              <w:t>0.69455</w:t>
            </w:r>
          </w:p>
        </w:tc>
        <w:tc>
          <w:tcPr>
            <w:tcW w:w="1453" w:type="dxa"/>
            <w:tcBorders>
              <w:top w:val="single" w:sz="4" w:space="0" w:color="auto"/>
              <w:left w:val="nil"/>
              <w:bottom w:val="nil"/>
              <w:right w:val="nil"/>
            </w:tcBorders>
            <w:noWrap/>
            <w:hideMark/>
          </w:tcPr>
          <w:p w14:paraId="57084B86" w14:textId="77777777" w:rsidR="002830DB" w:rsidRDefault="002830DB">
            <w:pPr>
              <w:spacing w:after="0" w:line="240" w:lineRule="auto"/>
              <w:jc w:val="center"/>
              <w:rPr>
                <w:rFonts w:eastAsia="Times New Roman" w:cs="Arial"/>
                <w:color w:val="000000"/>
                <w:sz w:val="20"/>
                <w:szCs w:val="20"/>
              </w:rPr>
            </w:pPr>
            <w:r>
              <w:rPr>
                <w:rFonts w:cs="Arial"/>
                <w:sz w:val="20"/>
                <w:szCs w:val="20"/>
              </w:rPr>
              <w:t>0.63058</w:t>
            </w:r>
          </w:p>
        </w:tc>
        <w:tc>
          <w:tcPr>
            <w:tcW w:w="1455" w:type="dxa"/>
            <w:tcBorders>
              <w:top w:val="single" w:sz="4" w:space="0" w:color="auto"/>
              <w:left w:val="nil"/>
              <w:bottom w:val="nil"/>
              <w:right w:val="nil"/>
            </w:tcBorders>
            <w:noWrap/>
            <w:hideMark/>
          </w:tcPr>
          <w:p w14:paraId="74464472" w14:textId="77777777" w:rsidR="002830DB" w:rsidRDefault="002830DB">
            <w:pPr>
              <w:spacing w:after="0" w:line="240" w:lineRule="auto"/>
              <w:jc w:val="center"/>
              <w:rPr>
                <w:rFonts w:eastAsia="Times New Roman" w:cs="Arial"/>
                <w:color w:val="000000"/>
                <w:sz w:val="20"/>
                <w:szCs w:val="20"/>
              </w:rPr>
            </w:pPr>
            <w:r>
              <w:rPr>
                <w:rFonts w:cs="Arial"/>
                <w:sz w:val="20"/>
                <w:szCs w:val="20"/>
              </w:rPr>
              <w:t>0.5419</w:t>
            </w:r>
          </w:p>
        </w:tc>
      </w:tr>
      <w:tr w:rsidR="002830DB" w14:paraId="53FAA6C9" w14:textId="77777777" w:rsidTr="002830DB">
        <w:trPr>
          <w:trHeight w:val="300"/>
        </w:trPr>
        <w:tc>
          <w:tcPr>
            <w:tcW w:w="2138" w:type="dxa"/>
            <w:tcBorders>
              <w:top w:val="single" w:sz="4" w:space="0" w:color="auto"/>
              <w:left w:val="nil"/>
              <w:bottom w:val="nil"/>
              <w:right w:val="nil"/>
            </w:tcBorders>
            <w:noWrap/>
            <w:hideMark/>
          </w:tcPr>
          <w:p w14:paraId="4FEF0DD8" w14:textId="77777777" w:rsidR="002830DB" w:rsidRDefault="002830DB">
            <w:pPr>
              <w:spacing w:after="0" w:line="240" w:lineRule="auto"/>
              <w:rPr>
                <w:rFonts w:eastAsia="Times New Roman" w:cs="Arial"/>
                <w:color w:val="000000"/>
                <w:sz w:val="20"/>
                <w:szCs w:val="20"/>
              </w:rPr>
            </w:pPr>
            <w:r>
              <w:rPr>
                <w:rFonts w:cs="Arial"/>
                <w:sz w:val="20"/>
                <w:szCs w:val="20"/>
              </w:rPr>
              <w:t>Cement/terrazzo</w:t>
            </w:r>
          </w:p>
        </w:tc>
        <w:tc>
          <w:tcPr>
            <w:tcW w:w="2272" w:type="dxa"/>
            <w:tcBorders>
              <w:top w:val="single" w:sz="4" w:space="0" w:color="auto"/>
              <w:left w:val="nil"/>
              <w:bottom w:val="nil"/>
              <w:right w:val="nil"/>
            </w:tcBorders>
            <w:noWrap/>
            <w:hideMark/>
          </w:tcPr>
          <w:p w14:paraId="20F2E53F" w14:textId="77777777" w:rsidR="002830DB" w:rsidRDefault="002830DB">
            <w:pPr>
              <w:spacing w:after="0" w:line="240" w:lineRule="auto"/>
              <w:rPr>
                <w:rFonts w:eastAsia="Times New Roman" w:cs="Arial"/>
                <w:color w:val="000000"/>
                <w:sz w:val="20"/>
                <w:szCs w:val="20"/>
              </w:rPr>
            </w:pPr>
            <w:r>
              <w:rPr>
                <w:rFonts w:cs="Arial"/>
                <w:sz w:val="20"/>
                <w:szCs w:val="20"/>
              </w:rPr>
              <w:t>Floor</w:t>
            </w:r>
          </w:p>
        </w:tc>
        <w:tc>
          <w:tcPr>
            <w:tcW w:w="2042" w:type="dxa"/>
            <w:tcBorders>
              <w:top w:val="single" w:sz="4" w:space="0" w:color="auto"/>
              <w:left w:val="nil"/>
              <w:bottom w:val="nil"/>
              <w:right w:val="nil"/>
            </w:tcBorders>
            <w:noWrap/>
            <w:hideMark/>
          </w:tcPr>
          <w:p w14:paraId="21516A32" w14:textId="77777777" w:rsidR="002830DB" w:rsidRDefault="002830DB">
            <w:pPr>
              <w:spacing w:after="0" w:line="240" w:lineRule="auto"/>
              <w:jc w:val="center"/>
              <w:rPr>
                <w:rFonts w:eastAsia="Times New Roman" w:cs="Arial"/>
                <w:color w:val="000000"/>
                <w:sz w:val="20"/>
                <w:szCs w:val="20"/>
              </w:rPr>
            </w:pPr>
            <w:r>
              <w:rPr>
                <w:rFonts w:cs="Arial"/>
                <w:sz w:val="20"/>
                <w:szCs w:val="20"/>
              </w:rPr>
              <w:t>0.69431</w:t>
            </w:r>
          </w:p>
        </w:tc>
        <w:tc>
          <w:tcPr>
            <w:tcW w:w="1453" w:type="dxa"/>
            <w:tcBorders>
              <w:top w:val="single" w:sz="4" w:space="0" w:color="auto"/>
              <w:left w:val="nil"/>
              <w:bottom w:val="nil"/>
              <w:right w:val="nil"/>
            </w:tcBorders>
            <w:noWrap/>
            <w:hideMark/>
          </w:tcPr>
          <w:p w14:paraId="4B63BE81" w14:textId="77777777" w:rsidR="002830DB" w:rsidRDefault="002830DB">
            <w:pPr>
              <w:spacing w:after="0" w:line="240" w:lineRule="auto"/>
              <w:jc w:val="center"/>
              <w:rPr>
                <w:rFonts w:eastAsia="Times New Roman" w:cs="Arial"/>
                <w:color w:val="000000"/>
                <w:sz w:val="20"/>
                <w:szCs w:val="20"/>
              </w:rPr>
            </w:pPr>
            <w:r>
              <w:rPr>
                <w:rFonts w:cs="Arial"/>
                <w:sz w:val="20"/>
                <w:szCs w:val="20"/>
              </w:rPr>
              <w:t>0.23718</w:t>
            </w:r>
          </w:p>
        </w:tc>
        <w:tc>
          <w:tcPr>
            <w:tcW w:w="1455" w:type="dxa"/>
            <w:tcBorders>
              <w:top w:val="single" w:sz="4" w:space="0" w:color="auto"/>
              <w:left w:val="nil"/>
              <w:bottom w:val="nil"/>
              <w:right w:val="nil"/>
            </w:tcBorders>
            <w:noWrap/>
            <w:hideMark/>
          </w:tcPr>
          <w:p w14:paraId="4C90397F" w14:textId="77777777" w:rsidR="002830DB" w:rsidRDefault="002830DB">
            <w:pPr>
              <w:spacing w:after="0" w:line="240" w:lineRule="auto"/>
              <w:jc w:val="center"/>
              <w:rPr>
                <w:rFonts w:eastAsia="Times New Roman" w:cs="Arial"/>
                <w:color w:val="000000"/>
                <w:sz w:val="20"/>
                <w:szCs w:val="20"/>
              </w:rPr>
            </w:pPr>
            <w:r>
              <w:rPr>
                <w:rFonts w:cs="Arial"/>
                <w:sz w:val="20"/>
                <w:szCs w:val="20"/>
              </w:rPr>
              <w:t>0.69787</w:t>
            </w:r>
          </w:p>
        </w:tc>
      </w:tr>
      <w:tr w:rsidR="002830DB" w14:paraId="13F34741" w14:textId="77777777" w:rsidTr="002830DB">
        <w:trPr>
          <w:trHeight w:val="300"/>
        </w:trPr>
        <w:tc>
          <w:tcPr>
            <w:tcW w:w="2138" w:type="dxa"/>
            <w:tcBorders>
              <w:top w:val="single" w:sz="4" w:space="0" w:color="auto"/>
              <w:left w:val="nil"/>
              <w:bottom w:val="nil"/>
              <w:right w:val="nil"/>
            </w:tcBorders>
            <w:noWrap/>
            <w:hideMark/>
          </w:tcPr>
          <w:p w14:paraId="51DD4B34" w14:textId="77777777" w:rsidR="002830DB" w:rsidRDefault="002830DB">
            <w:pPr>
              <w:spacing w:after="0" w:line="240" w:lineRule="auto"/>
              <w:rPr>
                <w:rFonts w:eastAsia="Times New Roman" w:cs="Arial"/>
                <w:color w:val="000000"/>
                <w:sz w:val="20"/>
                <w:szCs w:val="20"/>
              </w:rPr>
            </w:pPr>
            <w:r>
              <w:rPr>
                <w:rFonts w:cs="Arial"/>
                <w:sz w:val="20"/>
                <w:szCs w:val="20"/>
              </w:rPr>
              <w:t>Thatch/Palm Leaf</w:t>
            </w:r>
          </w:p>
        </w:tc>
        <w:tc>
          <w:tcPr>
            <w:tcW w:w="2272" w:type="dxa"/>
            <w:tcBorders>
              <w:top w:val="single" w:sz="4" w:space="0" w:color="auto"/>
              <w:left w:val="nil"/>
              <w:bottom w:val="nil"/>
              <w:right w:val="nil"/>
            </w:tcBorders>
            <w:noWrap/>
            <w:hideMark/>
          </w:tcPr>
          <w:p w14:paraId="319AF018" w14:textId="77777777" w:rsidR="002830DB" w:rsidRDefault="002830DB">
            <w:pPr>
              <w:spacing w:after="0" w:line="240" w:lineRule="auto"/>
              <w:rPr>
                <w:rFonts w:eastAsia="Times New Roman" w:cs="Arial"/>
                <w:color w:val="000000"/>
                <w:sz w:val="20"/>
                <w:szCs w:val="20"/>
              </w:rPr>
            </w:pPr>
            <w:r>
              <w:rPr>
                <w:rFonts w:cs="Arial"/>
                <w:sz w:val="20"/>
                <w:szCs w:val="20"/>
              </w:rPr>
              <w:t>roof</w:t>
            </w:r>
          </w:p>
        </w:tc>
        <w:tc>
          <w:tcPr>
            <w:tcW w:w="2042" w:type="dxa"/>
            <w:tcBorders>
              <w:top w:val="single" w:sz="4" w:space="0" w:color="auto"/>
              <w:left w:val="nil"/>
              <w:bottom w:val="nil"/>
              <w:right w:val="nil"/>
            </w:tcBorders>
            <w:noWrap/>
            <w:hideMark/>
          </w:tcPr>
          <w:p w14:paraId="1FF99945" w14:textId="77777777" w:rsidR="002830DB" w:rsidRDefault="002830DB">
            <w:pPr>
              <w:spacing w:after="0" w:line="240" w:lineRule="auto"/>
              <w:jc w:val="center"/>
              <w:rPr>
                <w:rFonts w:eastAsia="Times New Roman" w:cs="Arial"/>
                <w:color w:val="000000"/>
                <w:sz w:val="20"/>
                <w:szCs w:val="20"/>
              </w:rPr>
            </w:pPr>
            <w:r>
              <w:rPr>
                <w:rFonts w:cs="Arial"/>
                <w:sz w:val="20"/>
                <w:szCs w:val="20"/>
              </w:rPr>
              <w:t>-0.64306</w:t>
            </w:r>
          </w:p>
        </w:tc>
        <w:tc>
          <w:tcPr>
            <w:tcW w:w="1453" w:type="dxa"/>
            <w:tcBorders>
              <w:top w:val="single" w:sz="4" w:space="0" w:color="auto"/>
              <w:left w:val="nil"/>
              <w:bottom w:val="nil"/>
              <w:right w:val="nil"/>
            </w:tcBorders>
            <w:noWrap/>
            <w:hideMark/>
          </w:tcPr>
          <w:p w14:paraId="4579A9A8" w14:textId="77777777" w:rsidR="002830DB" w:rsidRDefault="002830DB">
            <w:pPr>
              <w:spacing w:after="0" w:line="240" w:lineRule="auto"/>
              <w:jc w:val="center"/>
              <w:rPr>
                <w:rFonts w:eastAsia="Times New Roman" w:cs="Arial"/>
                <w:color w:val="000000"/>
                <w:sz w:val="20"/>
                <w:szCs w:val="20"/>
              </w:rPr>
            </w:pPr>
            <w:r>
              <w:rPr>
                <w:rFonts w:cs="Arial"/>
                <w:sz w:val="20"/>
                <w:szCs w:val="20"/>
              </w:rPr>
              <w:t>-0.35872</w:t>
            </w:r>
          </w:p>
        </w:tc>
        <w:tc>
          <w:tcPr>
            <w:tcW w:w="1455" w:type="dxa"/>
            <w:tcBorders>
              <w:top w:val="single" w:sz="4" w:space="0" w:color="auto"/>
              <w:left w:val="nil"/>
              <w:bottom w:val="nil"/>
              <w:right w:val="nil"/>
            </w:tcBorders>
            <w:noWrap/>
            <w:hideMark/>
          </w:tcPr>
          <w:p w14:paraId="676E77B5" w14:textId="77777777" w:rsidR="002830DB" w:rsidRDefault="002830DB">
            <w:pPr>
              <w:spacing w:after="0" w:line="240" w:lineRule="auto"/>
              <w:jc w:val="center"/>
              <w:rPr>
                <w:rFonts w:eastAsia="Times New Roman" w:cs="Arial"/>
                <w:color w:val="000000"/>
                <w:sz w:val="20"/>
                <w:szCs w:val="20"/>
              </w:rPr>
            </w:pPr>
            <w:r>
              <w:rPr>
                <w:rFonts w:cs="Arial"/>
                <w:sz w:val="20"/>
                <w:szCs w:val="20"/>
              </w:rPr>
              <w:t>-0.60616</w:t>
            </w:r>
          </w:p>
        </w:tc>
      </w:tr>
      <w:tr w:rsidR="002830DB" w14:paraId="6A0E31F4" w14:textId="77777777" w:rsidTr="002830DB">
        <w:trPr>
          <w:trHeight w:val="300"/>
        </w:trPr>
        <w:tc>
          <w:tcPr>
            <w:tcW w:w="2138" w:type="dxa"/>
            <w:tcBorders>
              <w:top w:val="single" w:sz="4" w:space="0" w:color="auto"/>
              <w:left w:val="nil"/>
              <w:bottom w:val="nil"/>
              <w:right w:val="nil"/>
            </w:tcBorders>
            <w:noWrap/>
            <w:hideMark/>
          </w:tcPr>
          <w:p w14:paraId="77013CAF" w14:textId="77777777" w:rsidR="002830DB" w:rsidRDefault="002830DB">
            <w:pPr>
              <w:spacing w:after="0" w:line="240" w:lineRule="auto"/>
              <w:rPr>
                <w:rFonts w:eastAsia="Times New Roman" w:cs="Arial"/>
                <w:color w:val="000000"/>
                <w:sz w:val="20"/>
                <w:szCs w:val="20"/>
              </w:rPr>
            </w:pPr>
            <w:r>
              <w:rPr>
                <w:rFonts w:cs="Arial"/>
                <w:sz w:val="20"/>
                <w:szCs w:val="20"/>
              </w:rPr>
              <w:t>Flush or pour-flush toilet -Not Shared</w:t>
            </w:r>
          </w:p>
        </w:tc>
        <w:tc>
          <w:tcPr>
            <w:tcW w:w="2272" w:type="dxa"/>
            <w:tcBorders>
              <w:top w:val="single" w:sz="4" w:space="0" w:color="auto"/>
              <w:left w:val="nil"/>
              <w:bottom w:val="nil"/>
              <w:right w:val="nil"/>
            </w:tcBorders>
            <w:noWrap/>
            <w:hideMark/>
          </w:tcPr>
          <w:p w14:paraId="05820EFF" w14:textId="77777777" w:rsidR="002830DB" w:rsidRDefault="002830DB">
            <w:pPr>
              <w:spacing w:after="0" w:line="240" w:lineRule="auto"/>
              <w:rPr>
                <w:rFonts w:eastAsia="Times New Roman" w:cs="Arial"/>
                <w:color w:val="000000"/>
                <w:sz w:val="20"/>
                <w:szCs w:val="20"/>
              </w:rPr>
            </w:pPr>
            <w:r>
              <w:rPr>
                <w:rFonts w:cs="Arial"/>
                <w:sz w:val="20"/>
                <w:szCs w:val="20"/>
              </w:rPr>
              <w:t>Toilet facility</w:t>
            </w:r>
          </w:p>
        </w:tc>
        <w:tc>
          <w:tcPr>
            <w:tcW w:w="2042" w:type="dxa"/>
            <w:tcBorders>
              <w:top w:val="single" w:sz="4" w:space="0" w:color="auto"/>
              <w:left w:val="nil"/>
              <w:bottom w:val="nil"/>
              <w:right w:val="nil"/>
            </w:tcBorders>
            <w:noWrap/>
            <w:hideMark/>
          </w:tcPr>
          <w:p w14:paraId="69860535" w14:textId="77777777" w:rsidR="002830DB" w:rsidRDefault="002830DB">
            <w:pPr>
              <w:spacing w:after="0" w:line="240" w:lineRule="auto"/>
              <w:jc w:val="center"/>
              <w:rPr>
                <w:rFonts w:eastAsia="Times New Roman" w:cs="Arial"/>
                <w:color w:val="000000"/>
                <w:sz w:val="20"/>
                <w:szCs w:val="20"/>
              </w:rPr>
            </w:pPr>
            <w:r>
              <w:rPr>
                <w:rFonts w:cs="Arial"/>
                <w:sz w:val="20"/>
                <w:szCs w:val="20"/>
              </w:rPr>
              <w:t>0.6214</w:t>
            </w:r>
          </w:p>
        </w:tc>
        <w:tc>
          <w:tcPr>
            <w:tcW w:w="1453" w:type="dxa"/>
            <w:tcBorders>
              <w:top w:val="single" w:sz="4" w:space="0" w:color="auto"/>
              <w:left w:val="nil"/>
              <w:bottom w:val="nil"/>
              <w:right w:val="nil"/>
            </w:tcBorders>
            <w:noWrap/>
            <w:hideMark/>
          </w:tcPr>
          <w:p w14:paraId="5582A169" w14:textId="77777777" w:rsidR="002830DB" w:rsidRDefault="002830DB">
            <w:pPr>
              <w:spacing w:after="0" w:line="240" w:lineRule="auto"/>
              <w:jc w:val="center"/>
              <w:rPr>
                <w:rFonts w:eastAsia="Times New Roman" w:cs="Arial"/>
                <w:color w:val="000000"/>
                <w:sz w:val="20"/>
                <w:szCs w:val="20"/>
              </w:rPr>
            </w:pPr>
            <w:r>
              <w:rPr>
                <w:rFonts w:cs="Arial"/>
                <w:sz w:val="20"/>
                <w:szCs w:val="20"/>
              </w:rPr>
              <w:t>0.65386</w:t>
            </w:r>
          </w:p>
        </w:tc>
        <w:tc>
          <w:tcPr>
            <w:tcW w:w="1455" w:type="dxa"/>
            <w:tcBorders>
              <w:top w:val="single" w:sz="4" w:space="0" w:color="auto"/>
              <w:left w:val="nil"/>
              <w:bottom w:val="nil"/>
              <w:right w:val="nil"/>
            </w:tcBorders>
            <w:noWrap/>
            <w:hideMark/>
          </w:tcPr>
          <w:p w14:paraId="0F772D36" w14:textId="77777777" w:rsidR="002830DB" w:rsidRDefault="002830DB">
            <w:pPr>
              <w:spacing w:after="0" w:line="240" w:lineRule="auto"/>
              <w:jc w:val="center"/>
              <w:rPr>
                <w:rFonts w:eastAsia="Times New Roman" w:cs="Arial"/>
                <w:color w:val="000000"/>
                <w:sz w:val="20"/>
                <w:szCs w:val="20"/>
              </w:rPr>
            </w:pPr>
            <w:r>
              <w:rPr>
                <w:rFonts w:cs="Arial"/>
                <w:sz w:val="20"/>
                <w:szCs w:val="20"/>
              </w:rPr>
              <w:t>0.11655</w:t>
            </w:r>
          </w:p>
        </w:tc>
      </w:tr>
      <w:tr w:rsidR="002830DB" w14:paraId="56FEEB3D" w14:textId="77777777" w:rsidTr="002830DB">
        <w:trPr>
          <w:trHeight w:val="300"/>
        </w:trPr>
        <w:tc>
          <w:tcPr>
            <w:tcW w:w="2138" w:type="dxa"/>
            <w:tcBorders>
              <w:top w:val="single" w:sz="4" w:space="0" w:color="auto"/>
              <w:left w:val="nil"/>
              <w:bottom w:val="nil"/>
              <w:right w:val="nil"/>
            </w:tcBorders>
            <w:noWrap/>
            <w:hideMark/>
          </w:tcPr>
          <w:p w14:paraId="3D9F4677" w14:textId="77777777" w:rsidR="002830DB" w:rsidRDefault="002830DB">
            <w:pPr>
              <w:spacing w:after="0" w:line="240" w:lineRule="auto"/>
              <w:rPr>
                <w:rFonts w:eastAsia="Times New Roman" w:cs="Arial"/>
                <w:color w:val="000000"/>
                <w:sz w:val="20"/>
                <w:szCs w:val="20"/>
              </w:rPr>
            </w:pPr>
            <w:r>
              <w:rPr>
                <w:rFonts w:cs="Arial"/>
                <w:sz w:val="20"/>
                <w:szCs w:val="20"/>
              </w:rPr>
              <w:t>Internet</w:t>
            </w:r>
          </w:p>
        </w:tc>
        <w:tc>
          <w:tcPr>
            <w:tcW w:w="2272" w:type="dxa"/>
            <w:tcBorders>
              <w:top w:val="single" w:sz="4" w:space="0" w:color="auto"/>
              <w:left w:val="nil"/>
              <w:bottom w:val="nil"/>
              <w:right w:val="nil"/>
            </w:tcBorders>
            <w:noWrap/>
            <w:hideMark/>
          </w:tcPr>
          <w:p w14:paraId="225F217E" w14:textId="77777777" w:rsidR="002830DB" w:rsidRDefault="002830DB">
            <w:pPr>
              <w:spacing w:after="0" w:line="240" w:lineRule="auto"/>
              <w:rPr>
                <w:rFonts w:eastAsia="Times New Roman" w:cs="Arial"/>
                <w:color w:val="000000"/>
                <w:sz w:val="20"/>
                <w:szCs w:val="20"/>
              </w:rPr>
            </w:pPr>
            <w:r>
              <w:rPr>
                <w:rFonts w:cs="Arial"/>
                <w:sz w:val="20"/>
                <w:szCs w:val="20"/>
              </w:rPr>
              <w:t>HH Asset Ownership</w:t>
            </w:r>
          </w:p>
        </w:tc>
        <w:tc>
          <w:tcPr>
            <w:tcW w:w="2042" w:type="dxa"/>
            <w:tcBorders>
              <w:top w:val="single" w:sz="4" w:space="0" w:color="auto"/>
              <w:left w:val="nil"/>
              <w:bottom w:val="nil"/>
              <w:right w:val="nil"/>
            </w:tcBorders>
            <w:noWrap/>
            <w:hideMark/>
          </w:tcPr>
          <w:p w14:paraId="3694A595" w14:textId="77777777" w:rsidR="002830DB" w:rsidRDefault="002830DB">
            <w:pPr>
              <w:spacing w:after="0" w:line="240" w:lineRule="auto"/>
              <w:jc w:val="center"/>
              <w:rPr>
                <w:rFonts w:eastAsia="Times New Roman" w:cs="Arial"/>
                <w:color w:val="000000"/>
                <w:sz w:val="20"/>
                <w:szCs w:val="20"/>
              </w:rPr>
            </w:pPr>
            <w:r>
              <w:rPr>
                <w:rFonts w:cs="Arial"/>
                <w:sz w:val="20"/>
                <w:szCs w:val="20"/>
              </w:rPr>
              <w:t>0.5017</w:t>
            </w:r>
          </w:p>
        </w:tc>
        <w:tc>
          <w:tcPr>
            <w:tcW w:w="1453" w:type="dxa"/>
            <w:tcBorders>
              <w:top w:val="single" w:sz="4" w:space="0" w:color="auto"/>
              <w:left w:val="nil"/>
              <w:bottom w:val="nil"/>
              <w:right w:val="nil"/>
            </w:tcBorders>
            <w:noWrap/>
            <w:hideMark/>
          </w:tcPr>
          <w:p w14:paraId="7FA1118D" w14:textId="77777777" w:rsidR="002830DB" w:rsidRDefault="002830DB">
            <w:pPr>
              <w:spacing w:after="0" w:line="240" w:lineRule="auto"/>
              <w:jc w:val="center"/>
              <w:rPr>
                <w:rFonts w:eastAsia="Times New Roman" w:cs="Arial"/>
                <w:color w:val="000000"/>
                <w:sz w:val="20"/>
                <w:szCs w:val="20"/>
              </w:rPr>
            </w:pPr>
            <w:r>
              <w:rPr>
                <w:rFonts w:cs="Arial"/>
                <w:sz w:val="20"/>
                <w:szCs w:val="20"/>
              </w:rPr>
              <w:t>0.46625</w:t>
            </w:r>
          </w:p>
        </w:tc>
        <w:tc>
          <w:tcPr>
            <w:tcW w:w="1455" w:type="dxa"/>
            <w:tcBorders>
              <w:top w:val="single" w:sz="4" w:space="0" w:color="auto"/>
              <w:left w:val="nil"/>
              <w:bottom w:val="nil"/>
              <w:right w:val="nil"/>
            </w:tcBorders>
            <w:noWrap/>
            <w:hideMark/>
          </w:tcPr>
          <w:p w14:paraId="612B58EA" w14:textId="77777777" w:rsidR="002830DB" w:rsidRDefault="002830DB">
            <w:pPr>
              <w:spacing w:after="0" w:line="240" w:lineRule="auto"/>
              <w:jc w:val="center"/>
              <w:rPr>
                <w:rFonts w:eastAsia="Times New Roman" w:cs="Arial"/>
                <w:color w:val="000000"/>
                <w:sz w:val="20"/>
                <w:szCs w:val="20"/>
              </w:rPr>
            </w:pPr>
            <w:r>
              <w:rPr>
                <w:rFonts w:cs="Arial"/>
                <w:sz w:val="20"/>
                <w:szCs w:val="20"/>
              </w:rPr>
              <w:t>0.42295</w:t>
            </w:r>
          </w:p>
        </w:tc>
      </w:tr>
      <w:tr w:rsidR="002830DB" w14:paraId="62D890BC" w14:textId="77777777" w:rsidTr="002830DB">
        <w:trPr>
          <w:trHeight w:val="300"/>
        </w:trPr>
        <w:tc>
          <w:tcPr>
            <w:tcW w:w="2138" w:type="dxa"/>
            <w:tcBorders>
              <w:top w:val="single" w:sz="4" w:space="0" w:color="auto"/>
              <w:left w:val="nil"/>
              <w:bottom w:val="nil"/>
              <w:right w:val="nil"/>
            </w:tcBorders>
            <w:noWrap/>
            <w:hideMark/>
          </w:tcPr>
          <w:p w14:paraId="0C936206" w14:textId="77777777" w:rsidR="002830DB" w:rsidRDefault="002830DB">
            <w:pPr>
              <w:spacing w:after="0" w:line="240" w:lineRule="auto"/>
              <w:rPr>
                <w:rFonts w:eastAsia="Times New Roman" w:cs="Arial"/>
                <w:color w:val="000000"/>
                <w:sz w:val="20"/>
                <w:szCs w:val="20"/>
              </w:rPr>
            </w:pPr>
            <w:r>
              <w:rPr>
                <w:rFonts w:cs="Arial"/>
                <w:sz w:val="20"/>
                <w:szCs w:val="20"/>
              </w:rPr>
              <w:t>Piped indoors</w:t>
            </w:r>
          </w:p>
        </w:tc>
        <w:tc>
          <w:tcPr>
            <w:tcW w:w="2272" w:type="dxa"/>
            <w:tcBorders>
              <w:top w:val="single" w:sz="4" w:space="0" w:color="auto"/>
              <w:left w:val="nil"/>
              <w:bottom w:val="nil"/>
              <w:right w:val="nil"/>
            </w:tcBorders>
            <w:noWrap/>
            <w:hideMark/>
          </w:tcPr>
          <w:p w14:paraId="0D243203" w14:textId="77777777" w:rsidR="002830DB" w:rsidRDefault="002830DB">
            <w:pPr>
              <w:spacing w:after="0" w:line="240" w:lineRule="auto"/>
              <w:rPr>
                <w:rFonts w:eastAsia="Times New Roman" w:cs="Arial"/>
                <w:color w:val="000000"/>
                <w:sz w:val="20"/>
                <w:szCs w:val="20"/>
              </w:rPr>
            </w:pPr>
            <w:r>
              <w:rPr>
                <w:rFonts w:cs="Arial"/>
                <w:sz w:val="20"/>
                <w:szCs w:val="20"/>
              </w:rPr>
              <w:t>Water source</w:t>
            </w:r>
          </w:p>
        </w:tc>
        <w:tc>
          <w:tcPr>
            <w:tcW w:w="2042" w:type="dxa"/>
            <w:tcBorders>
              <w:top w:val="single" w:sz="4" w:space="0" w:color="auto"/>
              <w:left w:val="nil"/>
              <w:bottom w:val="nil"/>
              <w:right w:val="nil"/>
            </w:tcBorders>
            <w:noWrap/>
            <w:hideMark/>
          </w:tcPr>
          <w:p w14:paraId="409F488C" w14:textId="77777777" w:rsidR="002830DB" w:rsidRDefault="002830DB">
            <w:pPr>
              <w:spacing w:after="0" w:line="240" w:lineRule="auto"/>
              <w:jc w:val="center"/>
              <w:rPr>
                <w:rFonts w:eastAsia="Times New Roman" w:cs="Arial"/>
                <w:color w:val="000000"/>
                <w:sz w:val="20"/>
                <w:szCs w:val="20"/>
              </w:rPr>
            </w:pPr>
            <w:r>
              <w:rPr>
                <w:rFonts w:cs="Arial"/>
                <w:sz w:val="20"/>
                <w:szCs w:val="20"/>
              </w:rPr>
              <w:t>0.49724</w:t>
            </w:r>
          </w:p>
        </w:tc>
        <w:tc>
          <w:tcPr>
            <w:tcW w:w="1453" w:type="dxa"/>
            <w:tcBorders>
              <w:top w:val="single" w:sz="4" w:space="0" w:color="auto"/>
              <w:left w:val="nil"/>
              <w:bottom w:val="nil"/>
              <w:right w:val="nil"/>
            </w:tcBorders>
            <w:noWrap/>
            <w:hideMark/>
          </w:tcPr>
          <w:p w14:paraId="39AF0A30" w14:textId="77777777" w:rsidR="002830DB" w:rsidRDefault="002830DB">
            <w:pPr>
              <w:spacing w:after="0" w:line="240" w:lineRule="auto"/>
              <w:jc w:val="center"/>
              <w:rPr>
                <w:rFonts w:eastAsia="Times New Roman" w:cs="Arial"/>
                <w:color w:val="000000"/>
                <w:sz w:val="20"/>
                <w:szCs w:val="20"/>
              </w:rPr>
            </w:pPr>
            <w:r>
              <w:rPr>
                <w:rFonts w:cs="Arial"/>
                <w:sz w:val="20"/>
                <w:szCs w:val="20"/>
              </w:rPr>
              <w:t>0.5421</w:t>
            </w:r>
          </w:p>
        </w:tc>
        <w:tc>
          <w:tcPr>
            <w:tcW w:w="1455" w:type="dxa"/>
            <w:tcBorders>
              <w:top w:val="single" w:sz="4" w:space="0" w:color="auto"/>
              <w:left w:val="nil"/>
              <w:bottom w:val="nil"/>
              <w:right w:val="nil"/>
            </w:tcBorders>
            <w:noWrap/>
            <w:hideMark/>
          </w:tcPr>
          <w:p w14:paraId="0B26996D" w14:textId="77777777" w:rsidR="002830DB" w:rsidRDefault="002830DB">
            <w:pPr>
              <w:spacing w:after="0" w:line="240" w:lineRule="auto"/>
              <w:jc w:val="center"/>
              <w:rPr>
                <w:rFonts w:eastAsia="Times New Roman" w:cs="Arial"/>
                <w:color w:val="000000"/>
                <w:sz w:val="20"/>
                <w:szCs w:val="20"/>
              </w:rPr>
            </w:pPr>
            <w:r>
              <w:rPr>
                <w:rFonts w:cs="Arial"/>
                <w:sz w:val="20"/>
                <w:szCs w:val="20"/>
              </w:rPr>
              <w:t>0.37784</w:t>
            </w:r>
          </w:p>
        </w:tc>
      </w:tr>
      <w:tr w:rsidR="002830DB" w14:paraId="049318E6" w14:textId="77777777" w:rsidTr="002830DB">
        <w:trPr>
          <w:trHeight w:val="300"/>
        </w:trPr>
        <w:tc>
          <w:tcPr>
            <w:tcW w:w="2138" w:type="dxa"/>
            <w:tcBorders>
              <w:top w:val="single" w:sz="4" w:space="0" w:color="auto"/>
              <w:left w:val="nil"/>
              <w:bottom w:val="nil"/>
              <w:right w:val="nil"/>
            </w:tcBorders>
            <w:noWrap/>
            <w:hideMark/>
          </w:tcPr>
          <w:p w14:paraId="29356799" w14:textId="77777777" w:rsidR="002830DB" w:rsidRDefault="002830DB">
            <w:pPr>
              <w:spacing w:after="0" w:line="240" w:lineRule="auto"/>
              <w:rPr>
                <w:rFonts w:eastAsia="Times New Roman" w:cs="Arial"/>
                <w:color w:val="000000"/>
                <w:sz w:val="20"/>
                <w:szCs w:val="20"/>
              </w:rPr>
            </w:pPr>
            <w:r>
              <w:rPr>
                <w:rFonts w:cs="Arial"/>
                <w:sz w:val="20"/>
                <w:szCs w:val="20"/>
              </w:rPr>
              <w:t>Electricity</w:t>
            </w:r>
          </w:p>
        </w:tc>
        <w:tc>
          <w:tcPr>
            <w:tcW w:w="2272" w:type="dxa"/>
            <w:tcBorders>
              <w:top w:val="single" w:sz="4" w:space="0" w:color="auto"/>
              <w:left w:val="nil"/>
              <w:bottom w:val="nil"/>
              <w:right w:val="nil"/>
            </w:tcBorders>
            <w:noWrap/>
            <w:hideMark/>
          </w:tcPr>
          <w:p w14:paraId="00D41042" w14:textId="77777777" w:rsidR="002830DB" w:rsidRDefault="002830DB">
            <w:pPr>
              <w:spacing w:after="0" w:line="240" w:lineRule="auto"/>
              <w:rPr>
                <w:rFonts w:eastAsia="Times New Roman" w:cs="Arial"/>
                <w:color w:val="000000"/>
                <w:sz w:val="20"/>
                <w:szCs w:val="20"/>
              </w:rPr>
            </w:pPr>
            <w:r>
              <w:rPr>
                <w:rFonts w:cs="Arial"/>
                <w:sz w:val="20"/>
                <w:szCs w:val="20"/>
              </w:rPr>
              <w:t>Cooking fuel</w:t>
            </w:r>
          </w:p>
        </w:tc>
        <w:tc>
          <w:tcPr>
            <w:tcW w:w="2042" w:type="dxa"/>
            <w:tcBorders>
              <w:top w:val="single" w:sz="4" w:space="0" w:color="auto"/>
              <w:left w:val="nil"/>
              <w:bottom w:val="nil"/>
              <w:right w:val="nil"/>
            </w:tcBorders>
            <w:noWrap/>
            <w:hideMark/>
          </w:tcPr>
          <w:p w14:paraId="628065E1" w14:textId="77777777" w:rsidR="002830DB" w:rsidRDefault="002830DB">
            <w:pPr>
              <w:spacing w:after="0" w:line="240" w:lineRule="auto"/>
              <w:jc w:val="center"/>
              <w:rPr>
                <w:rFonts w:eastAsia="Times New Roman" w:cs="Arial"/>
                <w:color w:val="000000"/>
                <w:sz w:val="20"/>
                <w:szCs w:val="20"/>
              </w:rPr>
            </w:pPr>
            <w:r>
              <w:rPr>
                <w:rFonts w:cs="Arial"/>
                <w:sz w:val="20"/>
                <w:szCs w:val="20"/>
              </w:rPr>
              <w:t>0.49625</w:t>
            </w:r>
          </w:p>
        </w:tc>
        <w:tc>
          <w:tcPr>
            <w:tcW w:w="1453" w:type="dxa"/>
            <w:tcBorders>
              <w:top w:val="single" w:sz="4" w:space="0" w:color="auto"/>
              <w:left w:val="nil"/>
              <w:bottom w:val="nil"/>
              <w:right w:val="nil"/>
            </w:tcBorders>
            <w:noWrap/>
            <w:hideMark/>
          </w:tcPr>
          <w:p w14:paraId="72D14187" w14:textId="77777777" w:rsidR="002830DB" w:rsidRDefault="002830DB">
            <w:pPr>
              <w:spacing w:after="0" w:line="240" w:lineRule="auto"/>
              <w:jc w:val="center"/>
              <w:rPr>
                <w:rFonts w:eastAsia="Times New Roman" w:cs="Arial"/>
                <w:color w:val="000000"/>
                <w:sz w:val="20"/>
                <w:szCs w:val="20"/>
              </w:rPr>
            </w:pPr>
            <w:r>
              <w:rPr>
                <w:rFonts w:cs="Arial"/>
                <w:sz w:val="20"/>
                <w:szCs w:val="20"/>
              </w:rPr>
              <w:t>0.52823</w:t>
            </w:r>
          </w:p>
        </w:tc>
        <w:tc>
          <w:tcPr>
            <w:tcW w:w="1455" w:type="dxa"/>
            <w:tcBorders>
              <w:top w:val="single" w:sz="4" w:space="0" w:color="auto"/>
              <w:left w:val="nil"/>
              <w:bottom w:val="nil"/>
              <w:right w:val="nil"/>
            </w:tcBorders>
            <w:noWrap/>
            <w:hideMark/>
          </w:tcPr>
          <w:p w14:paraId="60CBC6B6" w14:textId="77777777" w:rsidR="002830DB" w:rsidRDefault="002830DB">
            <w:pPr>
              <w:spacing w:after="0" w:line="240" w:lineRule="auto"/>
              <w:jc w:val="center"/>
              <w:rPr>
                <w:rFonts w:eastAsia="Times New Roman" w:cs="Arial"/>
                <w:color w:val="000000"/>
                <w:sz w:val="20"/>
                <w:szCs w:val="20"/>
              </w:rPr>
            </w:pPr>
            <w:r>
              <w:rPr>
                <w:rFonts w:cs="Arial"/>
                <w:sz w:val="20"/>
                <w:szCs w:val="20"/>
              </w:rPr>
              <w:t>0.34902</w:t>
            </w:r>
          </w:p>
        </w:tc>
      </w:tr>
      <w:tr w:rsidR="002830DB" w14:paraId="47A50BB9" w14:textId="77777777" w:rsidTr="002830DB">
        <w:trPr>
          <w:trHeight w:val="300"/>
        </w:trPr>
        <w:tc>
          <w:tcPr>
            <w:tcW w:w="2138" w:type="dxa"/>
            <w:tcBorders>
              <w:top w:val="single" w:sz="4" w:space="0" w:color="auto"/>
              <w:left w:val="nil"/>
              <w:bottom w:val="nil"/>
              <w:right w:val="nil"/>
            </w:tcBorders>
            <w:noWrap/>
            <w:hideMark/>
          </w:tcPr>
          <w:p w14:paraId="1A2EEECC" w14:textId="77777777" w:rsidR="002830DB" w:rsidRDefault="002830DB">
            <w:pPr>
              <w:spacing w:after="0" w:line="240" w:lineRule="auto"/>
              <w:rPr>
                <w:rFonts w:eastAsia="Times New Roman" w:cs="Arial"/>
                <w:color w:val="000000"/>
                <w:sz w:val="20"/>
                <w:szCs w:val="20"/>
              </w:rPr>
            </w:pPr>
            <w:r>
              <w:rPr>
                <w:rFonts w:cs="Arial"/>
                <w:sz w:val="20"/>
                <w:szCs w:val="20"/>
              </w:rPr>
              <w:t>Computer</w:t>
            </w:r>
          </w:p>
        </w:tc>
        <w:tc>
          <w:tcPr>
            <w:tcW w:w="2272" w:type="dxa"/>
            <w:tcBorders>
              <w:top w:val="single" w:sz="4" w:space="0" w:color="auto"/>
              <w:left w:val="nil"/>
              <w:bottom w:val="nil"/>
              <w:right w:val="nil"/>
            </w:tcBorders>
            <w:noWrap/>
            <w:hideMark/>
          </w:tcPr>
          <w:p w14:paraId="158BC747" w14:textId="77777777" w:rsidR="002830DB" w:rsidRDefault="002830DB">
            <w:pPr>
              <w:spacing w:after="0" w:line="240" w:lineRule="auto"/>
              <w:rPr>
                <w:rFonts w:eastAsia="Times New Roman" w:cs="Arial"/>
                <w:color w:val="000000"/>
                <w:sz w:val="20"/>
                <w:szCs w:val="20"/>
              </w:rPr>
            </w:pPr>
            <w:r>
              <w:rPr>
                <w:rFonts w:cs="Arial"/>
                <w:sz w:val="20"/>
                <w:szCs w:val="20"/>
              </w:rPr>
              <w:t>HH Asset Ownership</w:t>
            </w:r>
          </w:p>
        </w:tc>
        <w:tc>
          <w:tcPr>
            <w:tcW w:w="2042" w:type="dxa"/>
            <w:tcBorders>
              <w:top w:val="single" w:sz="4" w:space="0" w:color="auto"/>
              <w:left w:val="nil"/>
              <w:bottom w:val="nil"/>
              <w:right w:val="nil"/>
            </w:tcBorders>
            <w:noWrap/>
            <w:hideMark/>
          </w:tcPr>
          <w:p w14:paraId="2E68A6FE" w14:textId="77777777" w:rsidR="002830DB" w:rsidRDefault="002830DB">
            <w:pPr>
              <w:spacing w:after="0" w:line="240" w:lineRule="auto"/>
              <w:jc w:val="center"/>
              <w:rPr>
                <w:rFonts w:eastAsia="Times New Roman" w:cs="Arial"/>
                <w:color w:val="000000"/>
                <w:sz w:val="20"/>
                <w:szCs w:val="20"/>
              </w:rPr>
            </w:pPr>
            <w:r>
              <w:rPr>
                <w:rFonts w:cs="Arial"/>
                <w:sz w:val="20"/>
                <w:szCs w:val="20"/>
              </w:rPr>
              <w:t>0.49393</w:t>
            </w:r>
          </w:p>
        </w:tc>
        <w:tc>
          <w:tcPr>
            <w:tcW w:w="1453" w:type="dxa"/>
            <w:tcBorders>
              <w:top w:val="single" w:sz="4" w:space="0" w:color="auto"/>
              <w:left w:val="nil"/>
              <w:bottom w:val="nil"/>
              <w:right w:val="nil"/>
            </w:tcBorders>
            <w:noWrap/>
            <w:hideMark/>
          </w:tcPr>
          <w:p w14:paraId="7FDB1A96" w14:textId="77777777" w:rsidR="002830DB" w:rsidRDefault="002830DB">
            <w:pPr>
              <w:spacing w:after="0" w:line="240" w:lineRule="auto"/>
              <w:jc w:val="center"/>
              <w:rPr>
                <w:rFonts w:eastAsia="Times New Roman" w:cs="Arial"/>
                <w:color w:val="000000"/>
                <w:sz w:val="20"/>
                <w:szCs w:val="20"/>
              </w:rPr>
            </w:pPr>
            <w:r>
              <w:rPr>
                <w:rFonts w:cs="Arial"/>
                <w:sz w:val="20"/>
                <w:szCs w:val="20"/>
              </w:rPr>
              <w:t>0.5221</w:t>
            </w:r>
          </w:p>
        </w:tc>
        <w:tc>
          <w:tcPr>
            <w:tcW w:w="1455" w:type="dxa"/>
            <w:tcBorders>
              <w:top w:val="single" w:sz="4" w:space="0" w:color="auto"/>
              <w:left w:val="nil"/>
              <w:bottom w:val="nil"/>
              <w:right w:val="nil"/>
            </w:tcBorders>
            <w:noWrap/>
            <w:hideMark/>
          </w:tcPr>
          <w:p w14:paraId="1397F52A" w14:textId="77777777" w:rsidR="002830DB" w:rsidRDefault="002830DB">
            <w:pPr>
              <w:spacing w:after="0" w:line="240" w:lineRule="auto"/>
              <w:jc w:val="center"/>
              <w:rPr>
                <w:rFonts w:eastAsia="Times New Roman" w:cs="Arial"/>
                <w:color w:val="000000"/>
                <w:sz w:val="20"/>
                <w:szCs w:val="20"/>
              </w:rPr>
            </w:pPr>
            <w:r>
              <w:rPr>
                <w:rFonts w:cs="Arial"/>
                <w:sz w:val="20"/>
                <w:szCs w:val="20"/>
              </w:rPr>
              <w:t>0.44864</w:t>
            </w:r>
          </w:p>
        </w:tc>
      </w:tr>
      <w:tr w:rsidR="002830DB" w14:paraId="545CDA51" w14:textId="77777777" w:rsidTr="002830DB">
        <w:trPr>
          <w:trHeight w:val="300"/>
        </w:trPr>
        <w:tc>
          <w:tcPr>
            <w:tcW w:w="2138" w:type="dxa"/>
            <w:tcBorders>
              <w:top w:val="single" w:sz="4" w:space="0" w:color="auto"/>
              <w:left w:val="nil"/>
              <w:bottom w:val="nil"/>
              <w:right w:val="nil"/>
            </w:tcBorders>
            <w:noWrap/>
            <w:hideMark/>
          </w:tcPr>
          <w:p w14:paraId="21BF8C47" w14:textId="77777777" w:rsidR="002830DB" w:rsidRDefault="002830DB">
            <w:pPr>
              <w:spacing w:after="0" w:line="240" w:lineRule="auto"/>
              <w:rPr>
                <w:rFonts w:eastAsia="Times New Roman" w:cs="Arial"/>
                <w:color w:val="000000"/>
                <w:sz w:val="20"/>
                <w:szCs w:val="20"/>
              </w:rPr>
            </w:pPr>
            <w:r>
              <w:rPr>
                <w:rFonts w:cs="Arial"/>
                <w:sz w:val="20"/>
                <w:szCs w:val="20"/>
              </w:rPr>
              <w:t>Cement Blocks</w:t>
            </w:r>
          </w:p>
        </w:tc>
        <w:tc>
          <w:tcPr>
            <w:tcW w:w="2272" w:type="dxa"/>
            <w:tcBorders>
              <w:top w:val="single" w:sz="4" w:space="0" w:color="auto"/>
              <w:left w:val="nil"/>
              <w:bottom w:val="nil"/>
              <w:right w:val="nil"/>
            </w:tcBorders>
            <w:noWrap/>
            <w:hideMark/>
          </w:tcPr>
          <w:p w14:paraId="4C7551FD" w14:textId="77777777" w:rsidR="002830DB" w:rsidRDefault="002830DB">
            <w:pPr>
              <w:spacing w:after="0" w:line="240" w:lineRule="auto"/>
              <w:rPr>
                <w:rFonts w:eastAsia="Times New Roman" w:cs="Arial"/>
                <w:color w:val="000000"/>
                <w:sz w:val="20"/>
                <w:szCs w:val="20"/>
              </w:rPr>
            </w:pPr>
            <w:r>
              <w:rPr>
                <w:rFonts w:cs="Arial"/>
                <w:sz w:val="20"/>
                <w:szCs w:val="20"/>
              </w:rPr>
              <w:t>Wall</w:t>
            </w:r>
          </w:p>
        </w:tc>
        <w:tc>
          <w:tcPr>
            <w:tcW w:w="2042" w:type="dxa"/>
            <w:tcBorders>
              <w:top w:val="single" w:sz="4" w:space="0" w:color="auto"/>
              <w:left w:val="nil"/>
              <w:bottom w:val="nil"/>
              <w:right w:val="nil"/>
            </w:tcBorders>
            <w:noWrap/>
            <w:hideMark/>
          </w:tcPr>
          <w:p w14:paraId="4BD73AB7" w14:textId="77777777" w:rsidR="002830DB" w:rsidRDefault="002830DB">
            <w:pPr>
              <w:spacing w:after="0" w:line="240" w:lineRule="auto"/>
              <w:jc w:val="center"/>
              <w:rPr>
                <w:rFonts w:eastAsia="Times New Roman" w:cs="Arial"/>
                <w:color w:val="000000"/>
                <w:sz w:val="20"/>
                <w:szCs w:val="20"/>
              </w:rPr>
            </w:pPr>
            <w:r>
              <w:rPr>
                <w:rFonts w:cs="Arial"/>
                <w:sz w:val="20"/>
                <w:szCs w:val="20"/>
              </w:rPr>
              <w:t>0.4854</w:t>
            </w:r>
          </w:p>
        </w:tc>
        <w:tc>
          <w:tcPr>
            <w:tcW w:w="1453" w:type="dxa"/>
            <w:tcBorders>
              <w:top w:val="single" w:sz="4" w:space="0" w:color="auto"/>
              <w:left w:val="nil"/>
              <w:bottom w:val="nil"/>
              <w:right w:val="nil"/>
            </w:tcBorders>
            <w:noWrap/>
            <w:hideMark/>
          </w:tcPr>
          <w:p w14:paraId="1AF45639" w14:textId="77777777" w:rsidR="002830DB" w:rsidRDefault="002830DB">
            <w:pPr>
              <w:spacing w:after="0" w:line="240" w:lineRule="auto"/>
              <w:jc w:val="center"/>
              <w:rPr>
                <w:rFonts w:eastAsia="Times New Roman" w:cs="Arial"/>
                <w:color w:val="000000"/>
                <w:sz w:val="20"/>
                <w:szCs w:val="20"/>
              </w:rPr>
            </w:pPr>
            <w:r>
              <w:rPr>
                <w:rFonts w:cs="Arial"/>
                <w:sz w:val="20"/>
                <w:szCs w:val="20"/>
              </w:rPr>
              <w:t>0.30909</w:t>
            </w:r>
          </w:p>
        </w:tc>
        <w:tc>
          <w:tcPr>
            <w:tcW w:w="1455" w:type="dxa"/>
            <w:tcBorders>
              <w:top w:val="single" w:sz="4" w:space="0" w:color="auto"/>
              <w:left w:val="nil"/>
              <w:bottom w:val="nil"/>
              <w:right w:val="nil"/>
            </w:tcBorders>
            <w:noWrap/>
            <w:hideMark/>
          </w:tcPr>
          <w:p w14:paraId="2A9C9715" w14:textId="77777777" w:rsidR="002830DB" w:rsidRDefault="002830DB">
            <w:pPr>
              <w:spacing w:after="0" w:line="240" w:lineRule="auto"/>
              <w:jc w:val="center"/>
              <w:rPr>
                <w:rFonts w:eastAsia="Times New Roman" w:cs="Arial"/>
                <w:color w:val="000000"/>
                <w:sz w:val="20"/>
                <w:szCs w:val="20"/>
              </w:rPr>
            </w:pPr>
            <w:r>
              <w:rPr>
                <w:rFonts w:cs="Arial"/>
                <w:sz w:val="20"/>
                <w:szCs w:val="20"/>
              </w:rPr>
              <w:t>0.2981</w:t>
            </w:r>
          </w:p>
        </w:tc>
      </w:tr>
      <w:tr w:rsidR="002830DB" w14:paraId="04945DA9" w14:textId="77777777" w:rsidTr="002830DB">
        <w:trPr>
          <w:trHeight w:val="300"/>
        </w:trPr>
        <w:tc>
          <w:tcPr>
            <w:tcW w:w="2138" w:type="dxa"/>
            <w:tcBorders>
              <w:top w:val="single" w:sz="4" w:space="0" w:color="auto"/>
              <w:left w:val="nil"/>
              <w:bottom w:val="nil"/>
              <w:right w:val="nil"/>
            </w:tcBorders>
            <w:noWrap/>
            <w:hideMark/>
          </w:tcPr>
          <w:p w14:paraId="09303F87" w14:textId="77777777" w:rsidR="002830DB" w:rsidRDefault="002830DB">
            <w:pPr>
              <w:spacing w:after="0" w:line="240" w:lineRule="auto"/>
              <w:rPr>
                <w:rFonts w:eastAsia="Times New Roman" w:cs="Arial"/>
                <w:color w:val="000000"/>
                <w:sz w:val="20"/>
                <w:szCs w:val="20"/>
              </w:rPr>
            </w:pPr>
            <w:r>
              <w:rPr>
                <w:rFonts w:cs="Arial"/>
                <w:sz w:val="20"/>
                <w:szCs w:val="20"/>
              </w:rPr>
              <w:t>Bed</w:t>
            </w:r>
          </w:p>
        </w:tc>
        <w:tc>
          <w:tcPr>
            <w:tcW w:w="2272" w:type="dxa"/>
            <w:tcBorders>
              <w:top w:val="single" w:sz="4" w:space="0" w:color="auto"/>
              <w:left w:val="nil"/>
              <w:bottom w:val="nil"/>
              <w:right w:val="nil"/>
            </w:tcBorders>
            <w:noWrap/>
            <w:hideMark/>
          </w:tcPr>
          <w:p w14:paraId="1B01D950" w14:textId="77777777" w:rsidR="002830DB" w:rsidRDefault="002830DB">
            <w:pPr>
              <w:spacing w:after="0" w:line="240" w:lineRule="auto"/>
              <w:rPr>
                <w:rFonts w:eastAsia="Times New Roman" w:cs="Arial"/>
                <w:color w:val="000000"/>
                <w:sz w:val="20"/>
                <w:szCs w:val="20"/>
              </w:rPr>
            </w:pPr>
            <w:r>
              <w:rPr>
                <w:rFonts w:cs="Arial"/>
                <w:sz w:val="20"/>
                <w:szCs w:val="20"/>
              </w:rPr>
              <w:t>HH Asset Ownership</w:t>
            </w:r>
          </w:p>
        </w:tc>
        <w:tc>
          <w:tcPr>
            <w:tcW w:w="2042" w:type="dxa"/>
            <w:tcBorders>
              <w:top w:val="single" w:sz="4" w:space="0" w:color="auto"/>
              <w:left w:val="nil"/>
              <w:bottom w:val="nil"/>
              <w:right w:val="nil"/>
            </w:tcBorders>
            <w:noWrap/>
            <w:hideMark/>
          </w:tcPr>
          <w:p w14:paraId="30FA9F8A" w14:textId="77777777" w:rsidR="002830DB" w:rsidRDefault="002830DB">
            <w:pPr>
              <w:spacing w:after="0" w:line="240" w:lineRule="auto"/>
              <w:jc w:val="center"/>
              <w:rPr>
                <w:rFonts w:eastAsia="Times New Roman" w:cs="Arial"/>
                <w:color w:val="000000"/>
                <w:sz w:val="20"/>
                <w:szCs w:val="20"/>
              </w:rPr>
            </w:pPr>
            <w:r>
              <w:rPr>
                <w:rFonts w:cs="Arial"/>
                <w:sz w:val="20"/>
                <w:szCs w:val="20"/>
              </w:rPr>
              <w:t>0.48491</w:t>
            </w:r>
          </w:p>
        </w:tc>
        <w:tc>
          <w:tcPr>
            <w:tcW w:w="1453" w:type="dxa"/>
            <w:tcBorders>
              <w:top w:val="single" w:sz="4" w:space="0" w:color="auto"/>
              <w:left w:val="nil"/>
              <w:bottom w:val="nil"/>
              <w:right w:val="nil"/>
            </w:tcBorders>
            <w:noWrap/>
            <w:hideMark/>
          </w:tcPr>
          <w:p w14:paraId="19C743EE" w14:textId="77777777" w:rsidR="002830DB" w:rsidRDefault="002830DB">
            <w:pPr>
              <w:spacing w:after="0" w:line="240" w:lineRule="auto"/>
              <w:jc w:val="center"/>
              <w:rPr>
                <w:rFonts w:eastAsia="Times New Roman" w:cs="Arial"/>
                <w:color w:val="000000"/>
                <w:sz w:val="20"/>
                <w:szCs w:val="20"/>
              </w:rPr>
            </w:pPr>
            <w:r>
              <w:rPr>
                <w:rFonts w:cs="Arial"/>
                <w:sz w:val="20"/>
                <w:szCs w:val="20"/>
              </w:rPr>
              <w:t>0.42343</w:t>
            </w:r>
          </w:p>
        </w:tc>
        <w:tc>
          <w:tcPr>
            <w:tcW w:w="1455" w:type="dxa"/>
            <w:tcBorders>
              <w:top w:val="single" w:sz="4" w:space="0" w:color="auto"/>
              <w:left w:val="nil"/>
              <w:bottom w:val="nil"/>
              <w:right w:val="nil"/>
            </w:tcBorders>
            <w:noWrap/>
            <w:hideMark/>
          </w:tcPr>
          <w:p w14:paraId="0C85D04A" w14:textId="77777777" w:rsidR="002830DB" w:rsidRDefault="002830DB">
            <w:pPr>
              <w:spacing w:after="0" w:line="240" w:lineRule="auto"/>
              <w:jc w:val="center"/>
              <w:rPr>
                <w:rFonts w:eastAsia="Times New Roman" w:cs="Arial"/>
                <w:color w:val="000000"/>
                <w:sz w:val="20"/>
                <w:szCs w:val="20"/>
              </w:rPr>
            </w:pPr>
            <w:r>
              <w:rPr>
                <w:rFonts w:cs="Arial"/>
                <w:sz w:val="20"/>
                <w:szCs w:val="20"/>
              </w:rPr>
              <w:t>0.44688</w:t>
            </w:r>
          </w:p>
        </w:tc>
      </w:tr>
      <w:tr w:rsidR="002830DB" w14:paraId="1117A207" w14:textId="77777777" w:rsidTr="002830DB">
        <w:trPr>
          <w:trHeight w:val="300"/>
        </w:trPr>
        <w:tc>
          <w:tcPr>
            <w:tcW w:w="2138" w:type="dxa"/>
            <w:tcBorders>
              <w:top w:val="single" w:sz="4" w:space="0" w:color="auto"/>
              <w:left w:val="nil"/>
              <w:bottom w:val="nil"/>
              <w:right w:val="nil"/>
            </w:tcBorders>
            <w:noWrap/>
            <w:hideMark/>
          </w:tcPr>
          <w:p w14:paraId="4AD9C767" w14:textId="77777777" w:rsidR="002830DB" w:rsidRDefault="002830DB">
            <w:pPr>
              <w:spacing w:after="0" w:line="240" w:lineRule="auto"/>
              <w:rPr>
                <w:rFonts w:eastAsia="Times New Roman" w:cs="Arial"/>
                <w:color w:val="000000"/>
                <w:sz w:val="20"/>
                <w:szCs w:val="20"/>
              </w:rPr>
            </w:pPr>
            <w:r>
              <w:rPr>
                <w:rFonts w:cs="Arial"/>
                <w:sz w:val="20"/>
                <w:szCs w:val="20"/>
              </w:rPr>
              <w:t>Piped To Yard/Plot</w:t>
            </w:r>
          </w:p>
        </w:tc>
        <w:tc>
          <w:tcPr>
            <w:tcW w:w="2272" w:type="dxa"/>
            <w:tcBorders>
              <w:top w:val="single" w:sz="4" w:space="0" w:color="auto"/>
              <w:left w:val="nil"/>
              <w:bottom w:val="nil"/>
              <w:right w:val="nil"/>
            </w:tcBorders>
            <w:noWrap/>
          </w:tcPr>
          <w:p w14:paraId="1FC39E4D" w14:textId="77777777" w:rsidR="002830DB" w:rsidRDefault="002830DB">
            <w:pPr>
              <w:spacing w:after="0" w:line="240" w:lineRule="auto"/>
              <w:rPr>
                <w:rFonts w:eastAsia="Times New Roman" w:cs="Arial"/>
                <w:color w:val="000000"/>
                <w:sz w:val="20"/>
                <w:szCs w:val="20"/>
              </w:rPr>
            </w:pPr>
          </w:p>
        </w:tc>
        <w:tc>
          <w:tcPr>
            <w:tcW w:w="2042" w:type="dxa"/>
            <w:tcBorders>
              <w:top w:val="single" w:sz="4" w:space="0" w:color="auto"/>
              <w:left w:val="nil"/>
              <w:bottom w:val="nil"/>
              <w:right w:val="nil"/>
            </w:tcBorders>
            <w:noWrap/>
            <w:hideMark/>
          </w:tcPr>
          <w:p w14:paraId="2E9CA852" w14:textId="77777777" w:rsidR="002830DB" w:rsidRDefault="002830DB">
            <w:pPr>
              <w:spacing w:after="0" w:line="240" w:lineRule="auto"/>
              <w:jc w:val="center"/>
              <w:rPr>
                <w:rFonts w:eastAsia="Times New Roman" w:cs="Arial"/>
                <w:color w:val="000000"/>
                <w:sz w:val="20"/>
                <w:szCs w:val="20"/>
              </w:rPr>
            </w:pPr>
            <w:r>
              <w:rPr>
                <w:rFonts w:cs="Arial"/>
                <w:sz w:val="20"/>
                <w:szCs w:val="20"/>
              </w:rPr>
              <w:t>0.47706</w:t>
            </w:r>
          </w:p>
        </w:tc>
        <w:tc>
          <w:tcPr>
            <w:tcW w:w="1453" w:type="dxa"/>
            <w:tcBorders>
              <w:top w:val="single" w:sz="4" w:space="0" w:color="auto"/>
              <w:left w:val="nil"/>
              <w:bottom w:val="nil"/>
              <w:right w:val="nil"/>
            </w:tcBorders>
            <w:noWrap/>
            <w:hideMark/>
          </w:tcPr>
          <w:p w14:paraId="4AF21C0B" w14:textId="77777777" w:rsidR="002830DB" w:rsidRDefault="002830DB">
            <w:pPr>
              <w:spacing w:after="0" w:line="240" w:lineRule="auto"/>
              <w:jc w:val="center"/>
              <w:rPr>
                <w:rFonts w:eastAsia="Times New Roman" w:cs="Arial"/>
                <w:color w:val="000000"/>
                <w:sz w:val="20"/>
                <w:szCs w:val="20"/>
              </w:rPr>
            </w:pPr>
            <w:r>
              <w:rPr>
                <w:rFonts w:cs="Arial"/>
                <w:sz w:val="20"/>
                <w:szCs w:val="20"/>
              </w:rPr>
              <w:t>0.21371</w:t>
            </w:r>
          </w:p>
        </w:tc>
        <w:tc>
          <w:tcPr>
            <w:tcW w:w="1455" w:type="dxa"/>
            <w:tcBorders>
              <w:top w:val="single" w:sz="4" w:space="0" w:color="auto"/>
              <w:left w:val="nil"/>
              <w:bottom w:val="nil"/>
              <w:right w:val="nil"/>
            </w:tcBorders>
            <w:noWrap/>
            <w:hideMark/>
          </w:tcPr>
          <w:p w14:paraId="452AAC0F" w14:textId="77777777" w:rsidR="002830DB" w:rsidRDefault="002830DB">
            <w:pPr>
              <w:spacing w:after="0" w:line="240" w:lineRule="auto"/>
              <w:jc w:val="center"/>
              <w:rPr>
                <w:rFonts w:eastAsia="Times New Roman" w:cs="Arial"/>
                <w:color w:val="000000"/>
                <w:sz w:val="20"/>
                <w:szCs w:val="20"/>
              </w:rPr>
            </w:pPr>
            <w:r>
              <w:rPr>
                <w:rFonts w:cs="Arial"/>
                <w:sz w:val="20"/>
                <w:szCs w:val="20"/>
              </w:rPr>
              <w:t>0.21075</w:t>
            </w:r>
          </w:p>
        </w:tc>
      </w:tr>
      <w:tr w:rsidR="002830DB" w14:paraId="43A656BB" w14:textId="77777777" w:rsidTr="002830DB">
        <w:trPr>
          <w:trHeight w:val="300"/>
        </w:trPr>
        <w:tc>
          <w:tcPr>
            <w:tcW w:w="2138" w:type="dxa"/>
            <w:tcBorders>
              <w:top w:val="single" w:sz="4" w:space="0" w:color="auto"/>
              <w:left w:val="nil"/>
              <w:bottom w:val="nil"/>
              <w:right w:val="nil"/>
            </w:tcBorders>
            <w:noWrap/>
            <w:hideMark/>
          </w:tcPr>
          <w:p w14:paraId="52AFB392" w14:textId="77777777" w:rsidR="002830DB" w:rsidRDefault="002830DB">
            <w:pPr>
              <w:spacing w:after="0" w:line="240" w:lineRule="auto"/>
              <w:rPr>
                <w:rFonts w:eastAsia="Times New Roman" w:cs="Arial"/>
                <w:color w:val="000000"/>
                <w:sz w:val="20"/>
                <w:szCs w:val="20"/>
              </w:rPr>
            </w:pPr>
            <w:r>
              <w:rPr>
                <w:rFonts w:cs="Arial"/>
                <w:sz w:val="20"/>
                <w:szCs w:val="20"/>
              </w:rPr>
              <w:t>Table</w:t>
            </w:r>
          </w:p>
        </w:tc>
        <w:tc>
          <w:tcPr>
            <w:tcW w:w="2272" w:type="dxa"/>
            <w:tcBorders>
              <w:top w:val="single" w:sz="4" w:space="0" w:color="auto"/>
              <w:left w:val="nil"/>
              <w:bottom w:val="nil"/>
              <w:right w:val="nil"/>
            </w:tcBorders>
            <w:noWrap/>
            <w:hideMark/>
          </w:tcPr>
          <w:p w14:paraId="3988B764" w14:textId="77777777" w:rsidR="002830DB" w:rsidRDefault="002830DB">
            <w:pPr>
              <w:spacing w:after="0" w:line="240" w:lineRule="auto"/>
              <w:rPr>
                <w:rFonts w:eastAsia="Times New Roman" w:cs="Arial"/>
                <w:color w:val="000000"/>
                <w:sz w:val="20"/>
                <w:szCs w:val="20"/>
              </w:rPr>
            </w:pPr>
            <w:r>
              <w:rPr>
                <w:rFonts w:cs="Arial"/>
                <w:sz w:val="20"/>
                <w:szCs w:val="20"/>
              </w:rPr>
              <w:t>HH Asset Ownership</w:t>
            </w:r>
          </w:p>
        </w:tc>
        <w:tc>
          <w:tcPr>
            <w:tcW w:w="2042" w:type="dxa"/>
            <w:tcBorders>
              <w:top w:val="single" w:sz="4" w:space="0" w:color="auto"/>
              <w:left w:val="nil"/>
              <w:bottom w:val="nil"/>
              <w:right w:val="nil"/>
            </w:tcBorders>
            <w:noWrap/>
            <w:hideMark/>
          </w:tcPr>
          <w:p w14:paraId="4CF03884" w14:textId="77777777" w:rsidR="002830DB" w:rsidRDefault="002830DB">
            <w:pPr>
              <w:spacing w:after="0" w:line="240" w:lineRule="auto"/>
              <w:jc w:val="center"/>
              <w:rPr>
                <w:rFonts w:eastAsia="Times New Roman" w:cs="Arial"/>
                <w:color w:val="000000"/>
                <w:sz w:val="20"/>
                <w:szCs w:val="20"/>
              </w:rPr>
            </w:pPr>
            <w:r>
              <w:rPr>
                <w:rFonts w:cs="Arial"/>
                <w:sz w:val="20"/>
                <w:szCs w:val="20"/>
              </w:rPr>
              <w:t>0.46934</w:t>
            </w:r>
          </w:p>
        </w:tc>
        <w:tc>
          <w:tcPr>
            <w:tcW w:w="1453" w:type="dxa"/>
            <w:tcBorders>
              <w:top w:val="single" w:sz="4" w:space="0" w:color="auto"/>
              <w:left w:val="nil"/>
              <w:bottom w:val="nil"/>
              <w:right w:val="nil"/>
            </w:tcBorders>
            <w:noWrap/>
            <w:hideMark/>
          </w:tcPr>
          <w:p w14:paraId="36B4FAD8" w14:textId="77777777" w:rsidR="002830DB" w:rsidRDefault="002830DB">
            <w:pPr>
              <w:spacing w:after="0" w:line="240" w:lineRule="auto"/>
              <w:jc w:val="center"/>
              <w:rPr>
                <w:rFonts w:eastAsia="Times New Roman" w:cs="Arial"/>
                <w:color w:val="000000"/>
                <w:sz w:val="20"/>
                <w:szCs w:val="20"/>
              </w:rPr>
            </w:pPr>
            <w:r>
              <w:rPr>
                <w:rFonts w:cs="Arial"/>
                <w:sz w:val="20"/>
                <w:szCs w:val="20"/>
              </w:rPr>
              <w:t>0.41421</w:t>
            </w:r>
          </w:p>
        </w:tc>
        <w:tc>
          <w:tcPr>
            <w:tcW w:w="1455" w:type="dxa"/>
            <w:tcBorders>
              <w:top w:val="single" w:sz="4" w:space="0" w:color="auto"/>
              <w:left w:val="nil"/>
              <w:bottom w:val="nil"/>
              <w:right w:val="nil"/>
            </w:tcBorders>
            <w:noWrap/>
            <w:hideMark/>
          </w:tcPr>
          <w:p w14:paraId="5807F09B" w14:textId="77777777" w:rsidR="002830DB" w:rsidRDefault="002830DB">
            <w:pPr>
              <w:spacing w:after="0" w:line="240" w:lineRule="auto"/>
              <w:jc w:val="center"/>
              <w:rPr>
                <w:rFonts w:eastAsia="Times New Roman" w:cs="Arial"/>
                <w:color w:val="000000"/>
                <w:sz w:val="20"/>
                <w:szCs w:val="20"/>
              </w:rPr>
            </w:pPr>
            <w:r>
              <w:rPr>
                <w:rFonts w:cs="Arial"/>
                <w:sz w:val="20"/>
                <w:szCs w:val="20"/>
              </w:rPr>
              <w:t>0.47908</w:t>
            </w:r>
          </w:p>
        </w:tc>
      </w:tr>
      <w:tr w:rsidR="002830DB" w14:paraId="4A46B643" w14:textId="77777777" w:rsidTr="002830DB">
        <w:trPr>
          <w:trHeight w:val="300"/>
        </w:trPr>
        <w:tc>
          <w:tcPr>
            <w:tcW w:w="2138" w:type="dxa"/>
            <w:tcBorders>
              <w:top w:val="single" w:sz="4" w:space="0" w:color="auto"/>
              <w:left w:val="nil"/>
              <w:bottom w:val="nil"/>
              <w:right w:val="nil"/>
            </w:tcBorders>
            <w:noWrap/>
            <w:hideMark/>
          </w:tcPr>
          <w:p w14:paraId="5F5A1767" w14:textId="77777777" w:rsidR="002830DB" w:rsidRDefault="002830DB">
            <w:pPr>
              <w:spacing w:after="0" w:line="240" w:lineRule="auto"/>
              <w:rPr>
                <w:rFonts w:eastAsia="Times New Roman" w:cs="Arial"/>
                <w:color w:val="000000"/>
                <w:sz w:val="20"/>
                <w:szCs w:val="20"/>
              </w:rPr>
            </w:pPr>
            <w:r>
              <w:rPr>
                <w:rFonts w:cs="Arial"/>
                <w:sz w:val="20"/>
                <w:szCs w:val="20"/>
              </w:rPr>
              <w:t>Charcoal From Wood</w:t>
            </w:r>
          </w:p>
        </w:tc>
        <w:tc>
          <w:tcPr>
            <w:tcW w:w="2272" w:type="dxa"/>
            <w:tcBorders>
              <w:top w:val="single" w:sz="4" w:space="0" w:color="auto"/>
              <w:left w:val="nil"/>
              <w:bottom w:val="nil"/>
              <w:right w:val="nil"/>
            </w:tcBorders>
            <w:noWrap/>
            <w:hideMark/>
          </w:tcPr>
          <w:p w14:paraId="1E40B199" w14:textId="77777777" w:rsidR="002830DB" w:rsidRDefault="002830DB">
            <w:pPr>
              <w:spacing w:after="0" w:line="240" w:lineRule="auto"/>
              <w:rPr>
                <w:rFonts w:eastAsia="Times New Roman" w:cs="Arial"/>
                <w:color w:val="000000"/>
                <w:sz w:val="20"/>
                <w:szCs w:val="20"/>
              </w:rPr>
            </w:pPr>
            <w:r>
              <w:rPr>
                <w:rFonts w:cs="Arial"/>
                <w:sz w:val="20"/>
                <w:szCs w:val="20"/>
              </w:rPr>
              <w:t>Cooking fuel</w:t>
            </w:r>
          </w:p>
        </w:tc>
        <w:tc>
          <w:tcPr>
            <w:tcW w:w="2042" w:type="dxa"/>
            <w:tcBorders>
              <w:top w:val="single" w:sz="4" w:space="0" w:color="auto"/>
              <w:left w:val="nil"/>
              <w:bottom w:val="nil"/>
              <w:right w:val="nil"/>
            </w:tcBorders>
            <w:noWrap/>
            <w:hideMark/>
          </w:tcPr>
          <w:p w14:paraId="32E9F2A1" w14:textId="77777777" w:rsidR="002830DB" w:rsidRDefault="002830DB">
            <w:pPr>
              <w:spacing w:after="0" w:line="240" w:lineRule="auto"/>
              <w:jc w:val="center"/>
              <w:rPr>
                <w:rFonts w:eastAsia="Times New Roman" w:cs="Arial"/>
                <w:color w:val="000000"/>
                <w:sz w:val="20"/>
                <w:szCs w:val="20"/>
              </w:rPr>
            </w:pPr>
            <w:r>
              <w:rPr>
                <w:rFonts w:cs="Arial"/>
                <w:sz w:val="20"/>
                <w:szCs w:val="20"/>
              </w:rPr>
              <w:t>0.46151</w:t>
            </w:r>
          </w:p>
        </w:tc>
        <w:tc>
          <w:tcPr>
            <w:tcW w:w="1453" w:type="dxa"/>
            <w:tcBorders>
              <w:top w:val="single" w:sz="4" w:space="0" w:color="auto"/>
              <w:left w:val="nil"/>
              <w:bottom w:val="nil"/>
              <w:right w:val="nil"/>
            </w:tcBorders>
            <w:noWrap/>
            <w:hideMark/>
          </w:tcPr>
          <w:p w14:paraId="540DDF3B" w14:textId="77777777" w:rsidR="002830DB" w:rsidRDefault="002830DB">
            <w:pPr>
              <w:spacing w:after="0" w:line="240" w:lineRule="auto"/>
              <w:jc w:val="center"/>
              <w:rPr>
                <w:rFonts w:eastAsia="Times New Roman" w:cs="Arial"/>
                <w:color w:val="000000"/>
                <w:sz w:val="20"/>
                <w:szCs w:val="20"/>
              </w:rPr>
            </w:pPr>
            <w:r>
              <w:rPr>
                <w:rFonts w:cs="Arial"/>
                <w:sz w:val="20"/>
                <w:szCs w:val="20"/>
              </w:rPr>
              <w:t>-0.17901</w:t>
            </w:r>
          </w:p>
        </w:tc>
        <w:tc>
          <w:tcPr>
            <w:tcW w:w="1455" w:type="dxa"/>
            <w:tcBorders>
              <w:top w:val="single" w:sz="4" w:space="0" w:color="auto"/>
              <w:left w:val="nil"/>
              <w:bottom w:val="nil"/>
              <w:right w:val="nil"/>
            </w:tcBorders>
            <w:noWrap/>
            <w:hideMark/>
          </w:tcPr>
          <w:p w14:paraId="3339C4FC" w14:textId="77777777" w:rsidR="002830DB" w:rsidRDefault="002830DB">
            <w:pPr>
              <w:spacing w:after="0" w:line="240" w:lineRule="auto"/>
              <w:jc w:val="center"/>
              <w:rPr>
                <w:rFonts w:eastAsia="Times New Roman" w:cs="Arial"/>
                <w:color w:val="000000"/>
                <w:sz w:val="20"/>
                <w:szCs w:val="20"/>
              </w:rPr>
            </w:pPr>
            <w:r>
              <w:rPr>
                <w:rFonts w:cs="Arial"/>
                <w:sz w:val="20"/>
                <w:szCs w:val="20"/>
              </w:rPr>
              <w:t>0.35642</w:t>
            </w:r>
          </w:p>
        </w:tc>
      </w:tr>
      <w:tr w:rsidR="002830DB" w14:paraId="17F53301" w14:textId="77777777" w:rsidTr="002830DB">
        <w:trPr>
          <w:trHeight w:val="300"/>
        </w:trPr>
        <w:tc>
          <w:tcPr>
            <w:tcW w:w="2138" w:type="dxa"/>
            <w:tcBorders>
              <w:top w:val="single" w:sz="4" w:space="0" w:color="auto"/>
              <w:left w:val="nil"/>
              <w:bottom w:val="nil"/>
              <w:right w:val="nil"/>
            </w:tcBorders>
            <w:noWrap/>
            <w:hideMark/>
          </w:tcPr>
          <w:p w14:paraId="15CB0375" w14:textId="77777777" w:rsidR="002830DB" w:rsidRDefault="002830DB">
            <w:pPr>
              <w:spacing w:after="0" w:line="240" w:lineRule="auto"/>
              <w:rPr>
                <w:rFonts w:eastAsia="Times New Roman" w:cs="Arial"/>
                <w:color w:val="000000"/>
                <w:sz w:val="20"/>
                <w:szCs w:val="20"/>
              </w:rPr>
            </w:pPr>
            <w:r>
              <w:rPr>
                <w:rFonts w:cs="Arial"/>
                <w:sz w:val="20"/>
                <w:szCs w:val="20"/>
              </w:rPr>
              <w:t>Radio</w:t>
            </w:r>
          </w:p>
        </w:tc>
        <w:tc>
          <w:tcPr>
            <w:tcW w:w="2272" w:type="dxa"/>
            <w:tcBorders>
              <w:top w:val="single" w:sz="4" w:space="0" w:color="auto"/>
              <w:left w:val="nil"/>
              <w:bottom w:val="nil"/>
              <w:right w:val="nil"/>
            </w:tcBorders>
            <w:noWrap/>
            <w:hideMark/>
          </w:tcPr>
          <w:p w14:paraId="28504E30" w14:textId="77777777" w:rsidR="002830DB" w:rsidRDefault="002830DB">
            <w:pPr>
              <w:spacing w:after="0" w:line="240" w:lineRule="auto"/>
              <w:rPr>
                <w:rFonts w:eastAsia="Times New Roman" w:cs="Arial"/>
                <w:color w:val="000000"/>
                <w:sz w:val="20"/>
                <w:szCs w:val="20"/>
              </w:rPr>
            </w:pPr>
            <w:r>
              <w:rPr>
                <w:rFonts w:cs="Arial"/>
                <w:sz w:val="20"/>
                <w:szCs w:val="20"/>
              </w:rPr>
              <w:t>HH Asset Ownership</w:t>
            </w:r>
          </w:p>
        </w:tc>
        <w:tc>
          <w:tcPr>
            <w:tcW w:w="2042" w:type="dxa"/>
            <w:tcBorders>
              <w:top w:val="single" w:sz="4" w:space="0" w:color="auto"/>
              <w:left w:val="nil"/>
              <w:bottom w:val="nil"/>
              <w:right w:val="nil"/>
            </w:tcBorders>
            <w:noWrap/>
            <w:hideMark/>
          </w:tcPr>
          <w:p w14:paraId="2BD44122" w14:textId="77777777" w:rsidR="002830DB" w:rsidRDefault="002830DB">
            <w:pPr>
              <w:spacing w:after="0" w:line="240" w:lineRule="auto"/>
              <w:jc w:val="center"/>
              <w:rPr>
                <w:rFonts w:eastAsia="Times New Roman" w:cs="Arial"/>
                <w:color w:val="000000"/>
                <w:sz w:val="20"/>
                <w:szCs w:val="20"/>
              </w:rPr>
            </w:pPr>
            <w:r>
              <w:rPr>
                <w:rFonts w:cs="Arial"/>
                <w:sz w:val="20"/>
                <w:szCs w:val="20"/>
              </w:rPr>
              <w:t>0.44339</w:t>
            </w:r>
          </w:p>
        </w:tc>
        <w:tc>
          <w:tcPr>
            <w:tcW w:w="1453" w:type="dxa"/>
            <w:tcBorders>
              <w:top w:val="single" w:sz="4" w:space="0" w:color="auto"/>
              <w:left w:val="nil"/>
              <w:bottom w:val="nil"/>
              <w:right w:val="nil"/>
            </w:tcBorders>
            <w:noWrap/>
            <w:hideMark/>
          </w:tcPr>
          <w:p w14:paraId="08D389F3" w14:textId="77777777" w:rsidR="002830DB" w:rsidRDefault="002830DB">
            <w:pPr>
              <w:spacing w:after="0" w:line="240" w:lineRule="auto"/>
              <w:jc w:val="center"/>
              <w:rPr>
                <w:rFonts w:eastAsia="Times New Roman" w:cs="Arial"/>
                <w:color w:val="000000"/>
                <w:sz w:val="20"/>
                <w:szCs w:val="20"/>
              </w:rPr>
            </w:pPr>
            <w:r>
              <w:rPr>
                <w:rFonts w:cs="Arial"/>
                <w:sz w:val="20"/>
                <w:szCs w:val="20"/>
              </w:rPr>
              <w:t>0.42988</w:t>
            </w:r>
          </w:p>
        </w:tc>
        <w:tc>
          <w:tcPr>
            <w:tcW w:w="1455" w:type="dxa"/>
            <w:tcBorders>
              <w:top w:val="single" w:sz="4" w:space="0" w:color="auto"/>
              <w:left w:val="nil"/>
              <w:bottom w:val="nil"/>
              <w:right w:val="nil"/>
            </w:tcBorders>
            <w:noWrap/>
            <w:hideMark/>
          </w:tcPr>
          <w:p w14:paraId="365FE587" w14:textId="77777777" w:rsidR="002830DB" w:rsidRDefault="002830DB">
            <w:pPr>
              <w:spacing w:after="0" w:line="240" w:lineRule="auto"/>
              <w:jc w:val="center"/>
              <w:rPr>
                <w:rFonts w:eastAsia="Times New Roman" w:cs="Arial"/>
                <w:color w:val="000000"/>
                <w:sz w:val="20"/>
                <w:szCs w:val="20"/>
              </w:rPr>
            </w:pPr>
            <w:r>
              <w:rPr>
                <w:rFonts w:cs="Arial"/>
                <w:sz w:val="20"/>
                <w:szCs w:val="20"/>
              </w:rPr>
              <w:t>0.42721</w:t>
            </w:r>
          </w:p>
        </w:tc>
      </w:tr>
      <w:tr w:rsidR="002830DB" w14:paraId="098B5465" w14:textId="77777777" w:rsidTr="002830DB">
        <w:trPr>
          <w:trHeight w:val="300"/>
        </w:trPr>
        <w:tc>
          <w:tcPr>
            <w:tcW w:w="2138" w:type="dxa"/>
            <w:tcBorders>
              <w:top w:val="single" w:sz="4" w:space="0" w:color="auto"/>
              <w:left w:val="nil"/>
              <w:bottom w:val="nil"/>
              <w:right w:val="nil"/>
            </w:tcBorders>
            <w:noWrap/>
            <w:hideMark/>
          </w:tcPr>
          <w:p w14:paraId="34B2615D" w14:textId="77777777" w:rsidR="002830DB" w:rsidRDefault="002830DB">
            <w:pPr>
              <w:spacing w:after="0" w:line="240" w:lineRule="auto"/>
              <w:rPr>
                <w:rFonts w:eastAsia="Times New Roman" w:cs="Arial"/>
                <w:color w:val="000000"/>
                <w:sz w:val="20"/>
                <w:szCs w:val="20"/>
              </w:rPr>
            </w:pPr>
            <w:r>
              <w:rPr>
                <w:rFonts w:cs="Arial"/>
                <w:sz w:val="20"/>
                <w:szCs w:val="20"/>
              </w:rPr>
              <w:t>Cement</w:t>
            </w:r>
          </w:p>
        </w:tc>
        <w:tc>
          <w:tcPr>
            <w:tcW w:w="2272" w:type="dxa"/>
            <w:tcBorders>
              <w:top w:val="single" w:sz="4" w:space="0" w:color="auto"/>
              <w:left w:val="nil"/>
              <w:bottom w:val="nil"/>
              <w:right w:val="nil"/>
            </w:tcBorders>
            <w:noWrap/>
            <w:hideMark/>
          </w:tcPr>
          <w:p w14:paraId="3A4E08DF" w14:textId="77777777" w:rsidR="002830DB" w:rsidRDefault="002830DB">
            <w:pPr>
              <w:spacing w:after="0" w:line="240" w:lineRule="auto"/>
              <w:rPr>
                <w:rFonts w:eastAsia="Times New Roman" w:cs="Arial"/>
                <w:color w:val="000000"/>
                <w:sz w:val="20"/>
                <w:szCs w:val="20"/>
              </w:rPr>
            </w:pPr>
            <w:r>
              <w:rPr>
                <w:rFonts w:cs="Arial"/>
                <w:sz w:val="20"/>
                <w:szCs w:val="20"/>
              </w:rPr>
              <w:t>Wall</w:t>
            </w:r>
          </w:p>
        </w:tc>
        <w:tc>
          <w:tcPr>
            <w:tcW w:w="2042" w:type="dxa"/>
            <w:tcBorders>
              <w:top w:val="single" w:sz="4" w:space="0" w:color="auto"/>
              <w:left w:val="nil"/>
              <w:bottom w:val="nil"/>
              <w:right w:val="nil"/>
            </w:tcBorders>
            <w:noWrap/>
            <w:hideMark/>
          </w:tcPr>
          <w:p w14:paraId="5EB735EA" w14:textId="77777777" w:rsidR="002830DB" w:rsidRDefault="002830DB">
            <w:pPr>
              <w:spacing w:after="0" w:line="240" w:lineRule="auto"/>
              <w:jc w:val="center"/>
              <w:rPr>
                <w:rFonts w:eastAsia="Times New Roman" w:cs="Arial"/>
                <w:color w:val="000000"/>
                <w:sz w:val="20"/>
                <w:szCs w:val="20"/>
              </w:rPr>
            </w:pPr>
            <w:r>
              <w:rPr>
                <w:rFonts w:cs="Arial"/>
                <w:sz w:val="20"/>
                <w:szCs w:val="20"/>
              </w:rPr>
              <w:t>0.42858</w:t>
            </w:r>
          </w:p>
        </w:tc>
        <w:tc>
          <w:tcPr>
            <w:tcW w:w="1453" w:type="dxa"/>
            <w:tcBorders>
              <w:top w:val="single" w:sz="4" w:space="0" w:color="auto"/>
              <w:left w:val="nil"/>
              <w:bottom w:val="nil"/>
              <w:right w:val="nil"/>
            </w:tcBorders>
            <w:noWrap/>
            <w:hideMark/>
          </w:tcPr>
          <w:p w14:paraId="359C4938" w14:textId="77777777" w:rsidR="002830DB" w:rsidRDefault="002830DB">
            <w:pPr>
              <w:spacing w:after="0" w:line="240" w:lineRule="auto"/>
              <w:jc w:val="center"/>
              <w:rPr>
                <w:rFonts w:eastAsia="Times New Roman" w:cs="Arial"/>
                <w:color w:val="000000"/>
                <w:sz w:val="20"/>
                <w:szCs w:val="20"/>
              </w:rPr>
            </w:pPr>
            <w:r>
              <w:rPr>
                <w:rFonts w:cs="Arial"/>
                <w:sz w:val="20"/>
                <w:szCs w:val="20"/>
              </w:rPr>
              <w:t>0.28364</w:t>
            </w:r>
          </w:p>
        </w:tc>
        <w:tc>
          <w:tcPr>
            <w:tcW w:w="1455" w:type="dxa"/>
            <w:tcBorders>
              <w:top w:val="single" w:sz="4" w:space="0" w:color="auto"/>
              <w:left w:val="nil"/>
              <w:bottom w:val="nil"/>
              <w:right w:val="nil"/>
            </w:tcBorders>
            <w:noWrap/>
            <w:hideMark/>
          </w:tcPr>
          <w:p w14:paraId="47B1C2CF" w14:textId="77777777" w:rsidR="002830DB" w:rsidRDefault="002830DB">
            <w:pPr>
              <w:spacing w:after="0" w:line="240" w:lineRule="auto"/>
              <w:jc w:val="center"/>
              <w:rPr>
                <w:rFonts w:eastAsia="Times New Roman" w:cs="Arial"/>
                <w:color w:val="000000"/>
                <w:sz w:val="20"/>
                <w:szCs w:val="20"/>
              </w:rPr>
            </w:pPr>
            <w:r>
              <w:rPr>
                <w:rFonts w:cs="Arial"/>
                <w:sz w:val="20"/>
                <w:szCs w:val="20"/>
              </w:rPr>
              <w:t>0.39764</w:t>
            </w:r>
          </w:p>
        </w:tc>
      </w:tr>
      <w:tr w:rsidR="002830DB" w14:paraId="3DF53098" w14:textId="77777777" w:rsidTr="002830DB">
        <w:trPr>
          <w:trHeight w:val="300"/>
        </w:trPr>
        <w:tc>
          <w:tcPr>
            <w:tcW w:w="2138" w:type="dxa"/>
            <w:tcBorders>
              <w:top w:val="single" w:sz="4" w:space="0" w:color="auto"/>
              <w:left w:val="nil"/>
              <w:bottom w:val="nil"/>
              <w:right w:val="nil"/>
            </w:tcBorders>
            <w:noWrap/>
            <w:hideMark/>
          </w:tcPr>
          <w:p w14:paraId="41316E53" w14:textId="77777777" w:rsidR="002830DB" w:rsidRDefault="002830DB">
            <w:pPr>
              <w:spacing w:after="0" w:line="240" w:lineRule="auto"/>
              <w:rPr>
                <w:rFonts w:eastAsia="Times New Roman" w:cs="Arial"/>
                <w:color w:val="000000"/>
                <w:sz w:val="20"/>
                <w:szCs w:val="20"/>
              </w:rPr>
            </w:pPr>
            <w:r>
              <w:rPr>
                <w:rFonts w:cs="Arial"/>
                <w:sz w:val="20"/>
                <w:szCs w:val="20"/>
              </w:rPr>
              <w:t>Car or truck</w:t>
            </w:r>
          </w:p>
        </w:tc>
        <w:tc>
          <w:tcPr>
            <w:tcW w:w="2272" w:type="dxa"/>
            <w:tcBorders>
              <w:top w:val="single" w:sz="4" w:space="0" w:color="auto"/>
              <w:left w:val="nil"/>
              <w:bottom w:val="nil"/>
              <w:right w:val="nil"/>
            </w:tcBorders>
            <w:noWrap/>
            <w:hideMark/>
          </w:tcPr>
          <w:p w14:paraId="20623282" w14:textId="77777777" w:rsidR="002830DB" w:rsidRDefault="002830DB">
            <w:pPr>
              <w:spacing w:after="0" w:line="240" w:lineRule="auto"/>
              <w:rPr>
                <w:rFonts w:eastAsia="Times New Roman" w:cs="Arial"/>
                <w:color w:val="000000"/>
                <w:sz w:val="20"/>
                <w:szCs w:val="20"/>
              </w:rPr>
            </w:pPr>
            <w:r>
              <w:rPr>
                <w:rFonts w:cs="Arial"/>
                <w:sz w:val="20"/>
                <w:szCs w:val="20"/>
              </w:rPr>
              <w:t>HH Asset Ownership</w:t>
            </w:r>
          </w:p>
        </w:tc>
        <w:tc>
          <w:tcPr>
            <w:tcW w:w="2042" w:type="dxa"/>
            <w:tcBorders>
              <w:top w:val="single" w:sz="4" w:space="0" w:color="auto"/>
              <w:left w:val="nil"/>
              <w:bottom w:val="nil"/>
              <w:right w:val="nil"/>
            </w:tcBorders>
            <w:noWrap/>
            <w:hideMark/>
          </w:tcPr>
          <w:p w14:paraId="72385C39" w14:textId="77777777" w:rsidR="002830DB" w:rsidRDefault="002830DB">
            <w:pPr>
              <w:spacing w:after="0" w:line="240" w:lineRule="auto"/>
              <w:jc w:val="center"/>
              <w:rPr>
                <w:rFonts w:eastAsia="Times New Roman" w:cs="Arial"/>
                <w:color w:val="000000"/>
                <w:sz w:val="20"/>
                <w:szCs w:val="20"/>
              </w:rPr>
            </w:pPr>
            <w:r>
              <w:rPr>
                <w:rFonts w:cs="Arial"/>
                <w:sz w:val="20"/>
                <w:szCs w:val="20"/>
              </w:rPr>
              <w:t>0.41148</w:t>
            </w:r>
          </w:p>
        </w:tc>
        <w:tc>
          <w:tcPr>
            <w:tcW w:w="1453" w:type="dxa"/>
            <w:tcBorders>
              <w:top w:val="single" w:sz="4" w:space="0" w:color="auto"/>
              <w:left w:val="nil"/>
              <w:bottom w:val="nil"/>
              <w:right w:val="nil"/>
            </w:tcBorders>
            <w:noWrap/>
            <w:hideMark/>
          </w:tcPr>
          <w:p w14:paraId="7736DCFB" w14:textId="77777777" w:rsidR="002830DB" w:rsidRDefault="002830DB">
            <w:pPr>
              <w:spacing w:after="0" w:line="240" w:lineRule="auto"/>
              <w:jc w:val="center"/>
              <w:rPr>
                <w:rFonts w:eastAsia="Times New Roman" w:cs="Arial"/>
                <w:color w:val="000000"/>
                <w:sz w:val="20"/>
                <w:szCs w:val="20"/>
              </w:rPr>
            </w:pPr>
            <w:r>
              <w:rPr>
                <w:rFonts w:cs="Arial"/>
                <w:sz w:val="20"/>
                <w:szCs w:val="20"/>
              </w:rPr>
              <w:t>0.47092</w:t>
            </w:r>
          </w:p>
        </w:tc>
        <w:tc>
          <w:tcPr>
            <w:tcW w:w="1455" w:type="dxa"/>
            <w:tcBorders>
              <w:top w:val="single" w:sz="4" w:space="0" w:color="auto"/>
              <w:left w:val="nil"/>
              <w:bottom w:val="nil"/>
              <w:right w:val="nil"/>
            </w:tcBorders>
            <w:noWrap/>
            <w:hideMark/>
          </w:tcPr>
          <w:p w14:paraId="0EC88724" w14:textId="77777777" w:rsidR="002830DB" w:rsidRDefault="002830DB">
            <w:pPr>
              <w:spacing w:after="0" w:line="240" w:lineRule="auto"/>
              <w:jc w:val="center"/>
              <w:rPr>
                <w:rFonts w:eastAsia="Times New Roman" w:cs="Arial"/>
                <w:color w:val="000000"/>
                <w:sz w:val="20"/>
                <w:szCs w:val="20"/>
              </w:rPr>
            </w:pPr>
            <w:r>
              <w:rPr>
                <w:rFonts w:cs="Arial"/>
                <w:sz w:val="20"/>
                <w:szCs w:val="20"/>
              </w:rPr>
              <w:t>0.38885</w:t>
            </w:r>
          </w:p>
        </w:tc>
      </w:tr>
      <w:tr w:rsidR="002830DB" w14:paraId="6CF8786B" w14:textId="77777777" w:rsidTr="002830DB">
        <w:trPr>
          <w:trHeight w:val="300"/>
        </w:trPr>
        <w:tc>
          <w:tcPr>
            <w:tcW w:w="2138" w:type="dxa"/>
            <w:tcBorders>
              <w:top w:val="single" w:sz="4" w:space="0" w:color="auto"/>
              <w:left w:val="nil"/>
              <w:bottom w:val="single" w:sz="4" w:space="0" w:color="auto"/>
              <w:right w:val="nil"/>
            </w:tcBorders>
            <w:noWrap/>
            <w:hideMark/>
          </w:tcPr>
          <w:p w14:paraId="0255F9C2" w14:textId="77777777" w:rsidR="002830DB" w:rsidRDefault="002830DB">
            <w:pPr>
              <w:spacing w:after="0" w:line="240" w:lineRule="auto"/>
              <w:rPr>
                <w:rFonts w:eastAsia="Times New Roman" w:cs="Arial"/>
                <w:color w:val="000000"/>
                <w:sz w:val="20"/>
                <w:szCs w:val="20"/>
              </w:rPr>
            </w:pPr>
            <w:r>
              <w:rPr>
                <w:rFonts w:cs="Arial"/>
                <w:sz w:val="20"/>
                <w:szCs w:val="20"/>
              </w:rPr>
              <w:t>Corrugated iron</w:t>
            </w:r>
          </w:p>
        </w:tc>
        <w:tc>
          <w:tcPr>
            <w:tcW w:w="2272" w:type="dxa"/>
            <w:tcBorders>
              <w:top w:val="single" w:sz="4" w:space="0" w:color="auto"/>
              <w:left w:val="nil"/>
              <w:bottom w:val="single" w:sz="4" w:space="0" w:color="auto"/>
              <w:right w:val="nil"/>
            </w:tcBorders>
            <w:noWrap/>
            <w:hideMark/>
          </w:tcPr>
          <w:p w14:paraId="375B4658" w14:textId="77777777" w:rsidR="002830DB" w:rsidRDefault="002830DB">
            <w:pPr>
              <w:spacing w:after="0" w:line="240" w:lineRule="auto"/>
              <w:rPr>
                <w:rFonts w:eastAsia="Times New Roman" w:cs="Arial"/>
                <w:color w:val="000000"/>
                <w:sz w:val="20"/>
                <w:szCs w:val="20"/>
              </w:rPr>
            </w:pPr>
            <w:r>
              <w:rPr>
                <w:rFonts w:cs="Arial"/>
                <w:sz w:val="20"/>
                <w:szCs w:val="20"/>
              </w:rPr>
              <w:t>Roof</w:t>
            </w:r>
          </w:p>
        </w:tc>
        <w:tc>
          <w:tcPr>
            <w:tcW w:w="2042" w:type="dxa"/>
            <w:tcBorders>
              <w:top w:val="single" w:sz="4" w:space="0" w:color="auto"/>
              <w:left w:val="nil"/>
              <w:bottom w:val="single" w:sz="4" w:space="0" w:color="auto"/>
              <w:right w:val="nil"/>
            </w:tcBorders>
            <w:noWrap/>
            <w:hideMark/>
          </w:tcPr>
          <w:p w14:paraId="43A660A8" w14:textId="77777777" w:rsidR="002830DB" w:rsidRDefault="002830DB">
            <w:pPr>
              <w:spacing w:after="0" w:line="240" w:lineRule="auto"/>
              <w:jc w:val="center"/>
              <w:rPr>
                <w:rFonts w:eastAsia="Times New Roman" w:cs="Arial"/>
                <w:color w:val="000000"/>
                <w:sz w:val="20"/>
                <w:szCs w:val="20"/>
              </w:rPr>
            </w:pPr>
            <w:r>
              <w:rPr>
                <w:rFonts w:cs="Arial"/>
                <w:sz w:val="20"/>
                <w:szCs w:val="20"/>
              </w:rPr>
              <w:t>0.40994</w:t>
            </w:r>
          </w:p>
        </w:tc>
        <w:tc>
          <w:tcPr>
            <w:tcW w:w="1453" w:type="dxa"/>
            <w:tcBorders>
              <w:top w:val="single" w:sz="4" w:space="0" w:color="auto"/>
              <w:left w:val="nil"/>
              <w:bottom w:val="single" w:sz="4" w:space="0" w:color="auto"/>
              <w:right w:val="nil"/>
            </w:tcBorders>
            <w:noWrap/>
            <w:hideMark/>
          </w:tcPr>
          <w:p w14:paraId="60D6F0D6" w14:textId="77777777" w:rsidR="002830DB" w:rsidRDefault="002830DB">
            <w:pPr>
              <w:spacing w:after="0" w:line="240" w:lineRule="auto"/>
              <w:jc w:val="center"/>
              <w:rPr>
                <w:rFonts w:eastAsia="Times New Roman" w:cs="Arial"/>
                <w:color w:val="000000"/>
                <w:sz w:val="20"/>
                <w:szCs w:val="20"/>
              </w:rPr>
            </w:pPr>
            <w:r>
              <w:rPr>
                <w:rFonts w:cs="Arial"/>
                <w:sz w:val="20"/>
                <w:szCs w:val="20"/>
              </w:rPr>
              <w:t>-0.15361</w:t>
            </w:r>
          </w:p>
        </w:tc>
        <w:tc>
          <w:tcPr>
            <w:tcW w:w="1455" w:type="dxa"/>
            <w:tcBorders>
              <w:top w:val="single" w:sz="4" w:space="0" w:color="auto"/>
              <w:left w:val="nil"/>
              <w:bottom w:val="single" w:sz="4" w:space="0" w:color="auto"/>
              <w:right w:val="nil"/>
            </w:tcBorders>
            <w:noWrap/>
            <w:hideMark/>
          </w:tcPr>
          <w:p w14:paraId="30E2197C" w14:textId="77777777" w:rsidR="002830DB" w:rsidRDefault="002830DB">
            <w:pPr>
              <w:spacing w:after="0" w:line="240" w:lineRule="auto"/>
              <w:jc w:val="center"/>
              <w:rPr>
                <w:rFonts w:eastAsia="Times New Roman" w:cs="Arial"/>
                <w:color w:val="000000"/>
                <w:sz w:val="20"/>
                <w:szCs w:val="20"/>
              </w:rPr>
            </w:pPr>
            <w:r>
              <w:rPr>
                <w:rFonts w:cs="Arial"/>
                <w:sz w:val="20"/>
                <w:szCs w:val="20"/>
              </w:rPr>
              <w:t>0.20651</w:t>
            </w:r>
          </w:p>
        </w:tc>
      </w:tr>
      <w:tr w:rsidR="002830DB" w14:paraId="1B6C3906" w14:textId="77777777" w:rsidTr="002830DB">
        <w:trPr>
          <w:trHeight w:val="300"/>
        </w:trPr>
        <w:tc>
          <w:tcPr>
            <w:tcW w:w="2138" w:type="dxa"/>
            <w:tcBorders>
              <w:top w:val="single" w:sz="4" w:space="0" w:color="auto"/>
              <w:left w:val="nil"/>
              <w:bottom w:val="single" w:sz="4" w:space="0" w:color="auto"/>
              <w:right w:val="nil"/>
            </w:tcBorders>
            <w:noWrap/>
            <w:hideMark/>
          </w:tcPr>
          <w:p w14:paraId="1330A0ED" w14:textId="77777777" w:rsidR="002830DB" w:rsidRDefault="002830DB">
            <w:pPr>
              <w:spacing w:after="0" w:line="240" w:lineRule="auto"/>
              <w:rPr>
                <w:rFonts w:eastAsia="Times New Roman" w:cs="Arial"/>
                <w:color w:val="000000"/>
                <w:sz w:val="20"/>
                <w:szCs w:val="20"/>
              </w:rPr>
            </w:pPr>
            <w:r>
              <w:rPr>
                <w:rFonts w:cs="Arial"/>
                <w:sz w:val="20"/>
                <w:szCs w:val="20"/>
              </w:rPr>
              <w:t>Asbestos Sheet</w:t>
            </w:r>
          </w:p>
        </w:tc>
        <w:tc>
          <w:tcPr>
            <w:tcW w:w="2272" w:type="dxa"/>
            <w:tcBorders>
              <w:top w:val="single" w:sz="4" w:space="0" w:color="auto"/>
              <w:left w:val="nil"/>
              <w:bottom w:val="single" w:sz="4" w:space="0" w:color="auto"/>
              <w:right w:val="nil"/>
            </w:tcBorders>
            <w:noWrap/>
            <w:hideMark/>
          </w:tcPr>
          <w:p w14:paraId="4B9A67E8" w14:textId="77777777" w:rsidR="002830DB" w:rsidRDefault="002830DB">
            <w:pPr>
              <w:spacing w:after="0" w:line="240" w:lineRule="auto"/>
              <w:rPr>
                <w:rFonts w:eastAsia="Times New Roman" w:cs="Arial"/>
                <w:color w:val="000000"/>
                <w:sz w:val="20"/>
                <w:szCs w:val="20"/>
              </w:rPr>
            </w:pPr>
            <w:r>
              <w:rPr>
                <w:rFonts w:cs="Arial"/>
                <w:sz w:val="20"/>
                <w:szCs w:val="20"/>
              </w:rPr>
              <w:t>Roof</w:t>
            </w:r>
          </w:p>
        </w:tc>
        <w:tc>
          <w:tcPr>
            <w:tcW w:w="2042" w:type="dxa"/>
            <w:tcBorders>
              <w:top w:val="single" w:sz="4" w:space="0" w:color="auto"/>
              <w:left w:val="nil"/>
              <w:bottom w:val="single" w:sz="4" w:space="0" w:color="auto"/>
              <w:right w:val="nil"/>
            </w:tcBorders>
            <w:noWrap/>
            <w:hideMark/>
          </w:tcPr>
          <w:p w14:paraId="7D9117E1" w14:textId="77777777" w:rsidR="002830DB" w:rsidRDefault="002830DB">
            <w:pPr>
              <w:spacing w:after="0" w:line="240" w:lineRule="auto"/>
              <w:jc w:val="center"/>
              <w:rPr>
                <w:rFonts w:eastAsia="Times New Roman" w:cs="Arial"/>
                <w:color w:val="000000"/>
                <w:sz w:val="20"/>
                <w:szCs w:val="20"/>
              </w:rPr>
            </w:pPr>
            <w:r>
              <w:rPr>
                <w:rFonts w:cs="Arial"/>
                <w:sz w:val="20"/>
                <w:szCs w:val="20"/>
              </w:rPr>
              <w:t>0.40134</w:t>
            </w:r>
          </w:p>
        </w:tc>
        <w:tc>
          <w:tcPr>
            <w:tcW w:w="1453" w:type="dxa"/>
            <w:tcBorders>
              <w:top w:val="single" w:sz="4" w:space="0" w:color="auto"/>
              <w:left w:val="nil"/>
              <w:bottom w:val="single" w:sz="4" w:space="0" w:color="auto"/>
              <w:right w:val="nil"/>
            </w:tcBorders>
            <w:noWrap/>
            <w:hideMark/>
          </w:tcPr>
          <w:p w14:paraId="424E0275" w14:textId="77777777" w:rsidR="002830DB" w:rsidRDefault="002830DB">
            <w:pPr>
              <w:spacing w:after="0" w:line="240" w:lineRule="auto"/>
              <w:jc w:val="center"/>
              <w:rPr>
                <w:rFonts w:eastAsia="Times New Roman" w:cs="Arial"/>
                <w:color w:val="000000"/>
                <w:sz w:val="20"/>
                <w:szCs w:val="20"/>
              </w:rPr>
            </w:pPr>
            <w:r>
              <w:rPr>
                <w:rFonts w:cs="Arial"/>
                <w:sz w:val="20"/>
                <w:szCs w:val="20"/>
              </w:rPr>
              <w:t>0.3456</w:t>
            </w:r>
          </w:p>
        </w:tc>
        <w:tc>
          <w:tcPr>
            <w:tcW w:w="1455" w:type="dxa"/>
            <w:tcBorders>
              <w:top w:val="single" w:sz="4" w:space="0" w:color="auto"/>
              <w:left w:val="nil"/>
              <w:bottom w:val="single" w:sz="4" w:space="0" w:color="auto"/>
              <w:right w:val="nil"/>
            </w:tcBorders>
            <w:noWrap/>
            <w:hideMark/>
          </w:tcPr>
          <w:p w14:paraId="45C115C0" w14:textId="77777777" w:rsidR="002830DB" w:rsidRDefault="002830DB">
            <w:pPr>
              <w:spacing w:after="0" w:line="240" w:lineRule="auto"/>
              <w:jc w:val="center"/>
              <w:rPr>
                <w:rFonts w:eastAsia="Times New Roman" w:cs="Arial"/>
                <w:color w:val="000000"/>
                <w:sz w:val="20"/>
                <w:szCs w:val="20"/>
              </w:rPr>
            </w:pPr>
            <w:r>
              <w:rPr>
                <w:rFonts w:cs="Arial"/>
                <w:sz w:val="20"/>
                <w:szCs w:val="20"/>
              </w:rPr>
              <w:t>0.5696</w:t>
            </w:r>
          </w:p>
        </w:tc>
      </w:tr>
      <w:tr w:rsidR="002830DB" w14:paraId="0F6C813B" w14:textId="77777777" w:rsidTr="002830DB">
        <w:trPr>
          <w:trHeight w:val="300"/>
        </w:trPr>
        <w:tc>
          <w:tcPr>
            <w:tcW w:w="2138" w:type="dxa"/>
            <w:tcBorders>
              <w:top w:val="single" w:sz="4" w:space="0" w:color="auto"/>
              <w:left w:val="nil"/>
              <w:bottom w:val="single" w:sz="8" w:space="0" w:color="auto"/>
              <w:right w:val="nil"/>
            </w:tcBorders>
            <w:noWrap/>
            <w:hideMark/>
          </w:tcPr>
          <w:p w14:paraId="21D45F97" w14:textId="77777777" w:rsidR="002830DB" w:rsidRDefault="002830DB">
            <w:pPr>
              <w:spacing w:after="0" w:line="240" w:lineRule="auto"/>
              <w:rPr>
                <w:rFonts w:eastAsia="Times New Roman" w:cs="Arial"/>
                <w:color w:val="000000"/>
                <w:sz w:val="20"/>
                <w:szCs w:val="20"/>
              </w:rPr>
            </w:pPr>
            <w:r>
              <w:rPr>
                <w:rFonts w:cs="Arial"/>
                <w:sz w:val="20"/>
                <w:szCs w:val="20"/>
              </w:rPr>
              <w:t>Microwave</w:t>
            </w:r>
          </w:p>
        </w:tc>
        <w:tc>
          <w:tcPr>
            <w:tcW w:w="2272" w:type="dxa"/>
            <w:tcBorders>
              <w:top w:val="single" w:sz="4" w:space="0" w:color="auto"/>
              <w:left w:val="nil"/>
              <w:bottom w:val="single" w:sz="8" w:space="0" w:color="auto"/>
              <w:right w:val="nil"/>
            </w:tcBorders>
            <w:noWrap/>
            <w:hideMark/>
          </w:tcPr>
          <w:p w14:paraId="6B63F779" w14:textId="77777777" w:rsidR="002830DB" w:rsidRDefault="002830DB">
            <w:pPr>
              <w:spacing w:after="0" w:line="240" w:lineRule="auto"/>
              <w:rPr>
                <w:rFonts w:eastAsia="Times New Roman" w:cs="Arial"/>
                <w:color w:val="000000"/>
                <w:sz w:val="20"/>
                <w:szCs w:val="20"/>
              </w:rPr>
            </w:pPr>
            <w:r>
              <w:rPr>
                <w:rFonts w:cs="Arial"/>
                <w:sz w:val="20"/>
                <w:szCs w:val="20"/>
              </w:rPr>
              <w:t>HH Asset Ownership</w:t>
            </w:r>
          </w:p>
        </w:tc>
        <w:tc>
          <w:tcPr>
            <w:tcW w:w="2042" w:type="dxa"/>
            <w:tcBorders>
              <w:top w:val="single" w:sz="4" w:space="0" w:color="auto"/>
              <w:left w:val="nil"/>
              <w:bottom w:val="single" w:sz="8" w:space="0" w:color="auto"/>
              <w:right w:val="nil"/>
            </w:tcBorders>
            <w:noWrap/>
            <w:hideMark/>
          </w:tcPr>
          <w:p w14:paraId="7519D211" w14:textId="77777777" w:rsidR="002830DB" w:rsidRDefault="002830DB">
            <w:pPr>
              <w:spacing w:after="0" w:line="240" w:lineRule="auto"/>
              <w:jc w:val="center"/>
              <w:rPr>
                <w:rFonts w:eastAsia="Times New Roman" w:cs="Arial"/>
                <w:color w:val="000000"/>
                <w:sz w:val="20"/>
                <w:szCs w:val="20"/>
              </w:rPr>
            </w:pPr>
            <w:r>
              <w:rPr>
                <w:rFonts w:cs="Arial"/>
                <w:sz w:val="20"/>
                <w:szCs w:val="20"/>
              </w:rPr>
              <w:t>0.39159</w:t>
            </w:r>
          </w:p>
        </w:tc>
        <w:tc>
          <w:tcPr>
            <w:tcW w:w="1453" w:type="dxa"/>
            <w:tcBorders>
              <w:top w:val="single" w:sz="4" w:space="0" w:color="auto"/>
              <w:left w:val="nil"/>
              <w:bottom w:val="single" w:sz="8" w:space="0" w:color="auto"/>
              <w:right w:val="nil"/>
            </w:tcBorders>
            <w:noWrap/>
            <w:hideMark/>
          </w:tcPr>
          <w:p w14:paraId="7A9CD2C7" w14:textId="77777777" w:rsidR="002830DB" w:rsidRDefault="002830DB">
            <w:pPr>
              <w:spacing w:after="0" w:line="240" w:lineRule="auto"/>
              <w:jc w:val="center"/>
              <w:rPr>
                <w:rFonts w:eastAsia="Times New Roman" w:cs="Arial"/>
                <w:color w:val="000000"/>
                <w:sz w:val="20"/>
                <w:szCs w:val="20"/>
              </w:rPr>
            </w:pPr>
            <w:r>
              <w:rPr>
                <w:rFonts w:cs="Arial"/>
                <w:sz w:val="20"/>
                <w:szCs w:val="20"/>
              </w:rPr>
              <w:t>0.43444</w:t>
            </w:r>
          </w:p>
        </w:tc>
        <w:tc>
          <w:tcPr>
            <w:tcW w:w="1455" w:type="dxa"/>
            <w:tcBorders>
              <w:top w:val="single" w:sz="4" w:space="0" w:color="auto"/>
              <w:left w:val="nil"/>
              <w:bottom w:val="single" w:sz="8" w:space="0" w:color="auto"/>
              <w:right w:val="nil"/>
            </w:tcBorders>
            <w:noWrap/>
            <w:hideMark/>
          </w:tcPr>
          <w:p w14:paraId="6D4F1F31" w14:textId="77777777" w:rsidR="002830DB" w:rsidRDefault="002830DB">
            <w:pPr>
              <w:spacing w:after="0" w:line="240" w:lineRule="auto"/>
              <w:jc w:val="center"/>
              <w:rPr>
                <w:rFonts w:eastAsia="Times New Roman" w:cs="Arial"/>
                <w:color w:val="000000"/>
                <w:sz w:val="20"/>
                <w:szCs w:val="20"/>
              </w:rPr>
            </w:pPr>
            <w:r>
              <w:rPr>
                <w:rFonts w:cs="Arial"/>
                <w:sz w:val="20"/>
                <w:szCs w:val="20"/>
              </w:rPr>
              <w:t>0.28265</w:t>
            </w:r>
          </w:p>
        </w:tc>
      </w:tr>
      <w:tr w:rsidR="002830DB" w14:paraId="23680932" w14:textId="77777777" w:rsidTr="002830DB">
        <w:trPr>
          <w:trHeight w:val="300"/>
        </w:trPr>
        <w:tc>
          <w:tcPr>
            <w:tcW w:w="2138" w:type="dxa"/>
            <w:noWrap/>
            <w:hideMark/>
          </w:tcPr>
          <w:p w14:paraId="50A67399" w14:textId="77777777" w:rsidR="002830DB" w:rsidRDefault="002830DB">
            <w:pPr>
              <w:spacing w:after="0" w:line="240" w:lineRule="auto"/>
              <w:rPr>
                <w:rFonts w:eastAsia="Times New Roman" w:cs="Arial"/>
                <w:color w:val="000000"/>
                <w:sz w:val="20"/>
                <w:szCs w:val="20"/>
              </w:rPr>
            </w:pPr>
            <w:r>
              <w:rPr>
                <w:rFonts w:cs="Arial"/>
                <w:sz w:val="20"/>
                <w:szCs w:val="20"/>
              </w:rPr>
              <w:t>Traditional pit latrine -Not Shared</w:t>
            </w:r>
          </w:p>
        </w:tc>
        <w:tc>
          <w:tcPr>
            <w:tcW w:w="2272" w:type="dxa"/>
            <w:noWrap/>
            <w:hideMark/>
          </w:tcPr>
          <w:p w14:paraId="1CAD9325" w14:textId="77777777" w:rsidR="002830DB" w:rsidRDefault="002830DB">
            <w:pPr>
              <w:spacing w:after="0" w:line="240" w:lineRule="auto"/>
              <w:rPr>
                <w:rFonts w:eastAsia="Times New Roman" w:cs="Arial"/>
                <w:color w:val="000000"/>
                <w:sz w:val="20"/>
                <w:szCs w:val="20"/>
              </w:rPr>
            </w:pPr>
            <w:r>
              <w:rPr>
                <w:rFonts w:cs="Arial"/>
                <w:sz w:val="20"/>
                <w:szCs w:val="20"/>
              </w:rPr>
              <w:t>Toilet facility</w:t>
            </w:r>
          </w:p>
        </w:tc>
        <w:tc>
          <w:tcPr>
            <w:tcW w:w="2042" w:type="dxa"/>
            <w:noWrap/>
            <w:hideMark/>
          </w:tcPr>
          <w:p w14:paraId="49F2AEC2" w14:textId="77777777" w:rsidR="002830DB" w:rsidRDefault="002830DB">
            <w:pPr>
              <w:spacing w:after="0" w:line="240" w:lineRule="auto"/>
              <w:jc w:val="center"/>
              <w:rPr>
                <w:rFonts w:eastAsia="Times New Roman" w:cs="Arial"/>
                <w:color w:val="000000"/>
                <w:sz w:val="20"/>
                <w:szCs w:val="20"/>
              </w:rPr>
            </w:pPr>
            <w:r>
              <w:rPr>
                <w:rFonts w:cs="Arial"/>
                <w:sz w:val="20"/>
                <w:szCs w:val="20"/>
              </w:rPr>
              <w:t>-0.35734</w:t>
            </w:r>
          </w:p>
        </w:tc>
        <w:tc>
          <w:tcPr>
            <w:tcW w:w="1453" w:type="dxa"/>
            <w:noWrap/>
            <w:hideMark/>
          </w:tcPr>
          <w:p w14:paraId="7E272AC7" w14:textId="77777777" w:rsidR="002830DB" w:rsidRDefault="002830DB">
            <w:pPr>
              <w:spacing w:after="0" w:line="240" w:lineRule="auto"/>
              <w:jc w:val="center"/>
              <w:rPr>
                <w:rFonts w:eastAsia="Times New Roman" w:cs="Arial"/>
                <w:color w:val="000000"/>
                <w:sz w:val="20"/>
                <w:szCs w:val="20"/>
              </w:rPr>
            </w:pPr>
            <w:r>
              <w:rPr>
                <w:rFonts w:cs="Arial"/>
                <w:sz w:val="20"/>
                <w:szCs w:val="20"/>
              </w:rPr>
              <w:t>-0.38447</w:t>
            </w:r>
          </w:p>
        </w:tc>
        <w:tc>
          <w:tcPr>
            <w:tcW w:w="1455" w:type="dxa"/>
            <w:noWrap/>
            <w:hideMark/>
          </w:tcPr>
          <w:p w14:paraId="3FA1207C" w14:textId="77777777" w:rsidR="002830DB" w:rsidRDefault="002830DB">
            <w:pPr>
              <w:spacing w:after="0" w:line="240" w:lineRule="auto"/>
              <w:jc w:val="center"/>
              <w:rPr>
                <w:rFonts w:eastAsia="Times New Roman" w:cs="Arial"/>
                <w:color w:val="000000"/>
                <w:sz w:val="20"/>
                <w:szCs w:val="20"/>
              </w:rPr>
            </w:pPr>
            <w:r>
              <w:rPr>
                <w:rFonts w:cs="Arial"/>
                <w:sz w:val="20"/>
                <w:szCs w:val="20"/>
              </w:rPr>
              <w:t>0.43068</w:t>
            </w:r>
          </w:p>
        </w:tc>
      </w:tr>
      <w:tr w:rsidR="002830DB" w14:paraId="42DAE0AD" w14:textId="77777777" w:rsidTr="002830DB">
        <w:trPr>
          <w:trHeight w:val="300"/>
        </w:trPr>
        <w:tc>
          <w:tcPr>
            <w:tcW w:w="2138" w:type="dxa"/>
            <w:tcBorders>
              <w:top w:val="single" w:sz="8" w:space="0" w:color="auto"/>
              <w:left w:val="nil"/>
              <w:bottom w:val="nil"/>
              <w:right w:val="nil"/>
            </w:tcBorders>
            <w:noWrap/>
            <w:hideMark/>
          </w:tcPr>
          <w:p w14:paraId="693575F7" w14:textId="77777777" w:rsidR="002830DB" w:rsidRDefault="002830DB">
            <w:pPr>
              <w:spacing w:after="0" w:line="240" w:lineRule="auto"/>
              <w:rPr>
                <w:rFonts w:eastAsia="Times New Roman" w:cs="Arial"/>
                <w:color w:val="000000"/>
                <w:sz w:val="20"/>
                <w:szCs w:val="20"/>
              </w:rPr>
            </w:pPr>
            <w:r>
              <w:rPr>
                <w:rFonts w:cs="Arial"/>
                <w:sz w:val="20"/>
                <w:szCs w:val="20"/>
              </w:rPr>
              <w:lastRenderedPageBreak/>
              <w:t>Ceramic Tiles</w:t>
            </w:r>
          </w:p>
        </w:tc>
        <w:tc>
          <w:tcPr>
            <w:tcW w:w="2272" w:type="dxa"/>
            <w:tcBorders>
              <w:top w:val="single" w:sz="8" w:space="0" w:color="auto"/>
              <w:left w:val="nil"/>
              <w:bottom w:val="nil"/>
              <w:right w:val="nil"/>
            </w:tcBorders>
            <w:noWrap/>
            <w:hideMark/>
          </w:tcPr>
          <w:p w14:paraId="42FB646A" w14:textId="77777777" w:rsidR="002830DB" w:rsidRDefault="002830DB">
            <w:pPr>
              <w:spacing w:after="0" w:line="240" w:lineRule="auto"/>
              <w:rPr>
                <w:rFonts w:eastAsia="Times New Roman" w:cs="Arial"/>
                <w:color w:val="000000"/>
                <w:sz w:val="20"/>
                <w:szCs w:val="20"/>
              </w:rPr>
            </w:pPr>
            <w:r>
              <w:rPr>
                <w:rFonts w:cs="Arial"/>
                <w:sz w:val="20"/>
                <w:szCs w:val="20"/>
              </w:rPr>
              <w:t>Floor</w:t>
            </w:r>
          </w:p>
        </w:tc>
        <w:tc>
          <w:tcPr>
            <w:tcW w:w="2042" w:type="dxa"/>
            <w:tcBorders>
              <w:top w:val="single" w:sz="8" w:space="0" w:color="auto"/>
              <w:left w:val="nil"/>
              <w:bottom w:val="nil"/>
              <w:right w:val="nil"/>
            </w:tcBorders>
            <w:noWrap/>
            <w:hideMark/>
          </w:tcPr>
          <w:p w14:paraId="41480EA0" w14:textId="77777777" w:rsidR="002830DB" w:rsidRDefault="002830DB">
            <w:pPr>
              <w:spacing w:after="0" w:line="240" w:lineRule="auto"/>
              <w:jc w:val="center"/>
              <w:rPr>
                <w:rFonts w:eastAsia="Times New Roman" w:cs="Arial"/>
                <w:color w:val="000000"/>
                <w:sz w:val="20"/>
                <w:szCs w:val="20"/>
              </w:rPr>
            </w:pPr>
            <w:r>
              <w:rPr>
                <w:rFonts w:cs="Arial"/>
                <w:sz w:val="20"/>
                <w:szCs w:val="20"/>
              </w:rPr>
              <w:t>0.33004</w:t>
            </w:r>
          </w:p>
        </w:tc>
        <w:tc>
          <w:tcPr>
            <w:tcW w:w="1453" w:type="dxa"/>
            <w:tcBorders>
              <w:top w:val="single" w:sz="8" w:space="0" w:color="auto"/>
              <w:left w:val="nil"/>
              <w:bottom w:val="nil"/>
              <w:right w:val="nil"/>
            </w:tcBorders>
            <w:noWrap/>
            <w:hideMark/>
          </w:tcPr>
          <w:p w14:paraId="0465DAFB" w14:textId="77777777" w:rsidR="002830DB" w:rsidRDefault="002830DB">
            <w:pPr>
              <w:spacing w:after="0" w:line="240" w:lineRule="auto"/>
              <w:jc w:val="center"/>
              <w:rPr>
                <w:rFonts w:eastAsia="Times New Roman" w:cs="Arial"/>
                <w:color w:val="000000"/>
                <w:sz w:val="20"/>
                <w:szCs w:val="20"/>
              </w:rPr>
            </w:pPr>
            <w:r>
              <w:rPr>
                <w:rFonts w:cs="Arial"/>
                <w:sz w:val="20"/>
                <w:szCs w:val="20"/>
              </w:rPr>
              <w:t>0.36486</w:t>
            </w:r>
          </w:p>
        </w:tc>
        <w:tc>
          <w:tcPr>
            <w:tcW w:w="1455" w:type="dxa"/>
            <w:tcBorders>
              <w:top w:val="single" w:sz="8" w:space="0" w:color="auto"/>
              <w:left w:val="nil"/>
              <w:bottom w:val="nil"/>
              <w:right w:val="nil"/>
            </w:tcBorders>
            <w:noWrap/>
            <w:hideMark/>
          </w:tcPr>
          <w:p w14:paraId="528E9444" w14:textId="77777777" w:rsidR="002830DB" w:rsidRDefault="002830DB">
            <w:pPr>
              <w:spacing w:after="0" w:line="240" w:lineRule="auto"/>
              <w:jc w:val="center"/>
              <w:rPr>
                <w:rFonts w:eastAsia="Times New Roman" w:cs="Arial"/>
                <w:color w:val="000000"/>
                <w:sz w:val="20"/>
                <w:szCs w:val="20"/>
              </w:rPr>
            </w:pPr>
            <w:r>
              <w:rPr>
                <w:rFonts w:cs="Arial"/>
                <w:sz w:val="20"/>
                <w:szCs w:val="20"/>
              </w:rPr>
              <w:t>0.22533</w:t>
            </w:r>
          </w:p>
        </w:tc>
      </w:tr>
      <w:tr w:rsidR="002830DB" w14:paraId="43667CDA" w14:textId="77777777" w:rsidTr="002830DB">
        <w:trPr>
          <w:trHeight w:val="300"/>
        </w:trPr>
        <w:tc>
          <w:tcPr>
            <w:tcW w:w="2138" w:type="dxa"/>
            <w:tcBorders>
              <w:top w:val="single" w:sz="8" w:space="0" w:color="auto"/>
              <w:left w:val="nil"/>
              <w:bottom w:val="single" w:sz="8" w:space="0" w:color="auto"/>
              <w:right w:val="nil"/>
            </w:tcBorders>
            <w:noWrap/>
            <w:hideMark/>
          </w:tcPr>
          <w:p w14:paraId="61EA1CDF" w14:textId="77777777" w:rsidR="002830DB" w:rsidRDefault="002830DB">
            <w:pPr>
              <w:spacing w:after="0" w:line="240" w:lineRule="auto"/>
              <w:rPr>
                <w:rFonts w:eastAsia="Times New Roman" w:cs="Arial"/>
                <w:color w:val="000000"/>
                <w:sz w:val="20"/>
                <w:szCs w:val="20"/>
              </w:rPr>
            </w:pPr>
            <w:r>
              <w:rPr>
                <w:rFonts w:cs="Arial"/>
                <w:sz w:val="20"/>
                <w:szCs w:val="20"/>
              </w:rPr>
              <w:t>Bricks</w:t>
            </w:r>
          </w:p>
        </w:tc>
        <w:tc>
          <w:tcPr>
            <w:tcW w:w="2272" w:type="dxa"/>
            <w:tcBorders>
              <w:top w:val="single" w:sz="8" w:space="0" w:color="auto"/>
              <w:left w:val="nil"/>
              <w:bottom w:val="single" w:sz="8" w:space="0" w:color="auto"/>
              <w:right w:val="nil"/>
            </w:tcBorders>
            <w:noWrap/>
            <w:hideMark/>
          </w:tcPr>
          <w:p w14:paraId="6D62708C" w14:textId="77777777" w:rsidR="002830DB" w:rsidRDefault="002830DB">
            <w:pPr>
              <w:spacing w:after="0" w:line="240" w:lineRule="auto"/>
              <w:rPr>
                <w:rFonts w:eastAsia="Times New Roman" w:cs="Arial"/>
                <w:color w:val="000000"/>
                <w:sz w:val="20"/>
                <w:szCs w:val="20"/>
              </w:rPr>
            </w:pPr>
            <w:r>
              <w:rPr>
                <w:rFonts w:cs="Arial"/>
                <w:sz w:val="20"/>
                <w:szCs w:val="20"/>
              </w:rPr>
              <w:t>Wall</w:t>
            </w:r>
          </w:p>
        </w:tc>
        <w:tc>
          <w:tcPr>
            <w:tcW w:w="2042" w:type="dxa"/>
            <w:tcBorders>
              <w:top w:val="single" w:sz="8" w:space="0" w:color="auto"/>
              <w:left w:val="nil"/>
              <w:bottom w:val="single" w:sz="8" w:space="0" w:color="auto"/>
              <w:right w:val="nil"/>
            </w:tcBorders>
            <w:noWrap/>
            <w:hideMark/>
          </w:tcPr>
          <w:p w14:paraId="7484AD62" w14:textId="77777777" w:rsidR="002830DB" w:rsidRDefault="002830DB">
            <w:pPr>
              <w:spacing w:after="0" w:line="240" w:lineRule="auto"/>
              <w:jc w:val="center"/>
              <w:rPr>
                <w:rFonts w:eastAsia="Times New Roman" w:cs="Arial"/>
                <w:color w:val="000000"/>
                <w:sz w:val="20"/>
                <w:szCs w:val="20"/>
              </w:rPr>
            </w:pPr>
            <w:r>
              <w:rPr>
                <w:rFonts w:cs="Arial"/>
                <w:sz w:val="20"/>
                <w:szCs w:val="20"/>
              </w:rPr>
              <w:t>-0.32313</w:t>
            </w:r>
          </w:p>
        </w:tc>
        <w:tc>
          <w:tcPr>
            <w:tcW w:w="1453" w:type="dxa"/>
            <w:tcBorders>
              <w:top w:val="single" w:sz="8" w:space="0" w:color="auto"/>
              <w:left w:val="nil"/>
              <w:bottom w:val="single" w:sz="8" w:space="0" w:color="auto"/>
              <w:right w:val="nil"/>
            </w:tcBorders>
            <w:noWrap/>
            <w:hideMark/>
          </w:tcPr>
          <w:p w14:paraId="20FC72A1" w14:textId="77777777" w:rsidR="002830DB" w:rsidRDefault="002830DB">
            <w:pPr>
              <w:spacing w:after="0" w:line="240" w:lineRule="auto"/>
              <w:jc w:val="center"/>
              <w:rPr>
                <w:rFonts w:eastAsia="Times New Roman" w:cs="Arial"/>
                <w:color w:val="000000"/>
                <w:sz w:val="20"/>
                <w:szCs w:val="20"/>
              </w:rPr>
            </w:pPr>
            <w:r>
              <w:rPr>
                <w:rFonts w:cs="Arial"/>
                <w:sz w:val="20"/>
                <w:szCs w:val="20"/>
              </w:rPr>
              <w:t>-0.43819</w:t>
            </w:r>
          </w:p>
        </w:tc>
        <w:tc>
          <w:tcPr>
            <w:tcW w:w="1455" w:type="dxa"/>
            <w:tcBorders>
              <w:top w:val="single" w:sz="8" w:space="0" w:color="auto"/>
              <w:left w:val="nil"/>
              <w:bottom w:val="single" w:sz="8" w:space="0" w:color="auto"/>
              <w:right w:val="nil"/>
            </w:tcBorders>
            <w:noWrap/>
            <w:hideMark/>
          </w:tcPr>
          <w:p w14:paraId="0FC63EDE" w14:textId="77777777" w:rsidR="002830DB" w:rsidRDefault="002830DB">
            <w:pPr>
              <w:spacing w:after="0" w:line="240" w:lineRule="auto"/>
              <w:jc w:val="center"/>
              <w:rPr>
                <w:rFonts w:eastAsia="Times New Roman" w:cs="Arial"/>
                <w:color w:val="000000"/>
                <w:sz w:val="20"/>
                <w:szCs w:val="20"/>
              </w:rPr>
            </w:pPr>
            <w:r>
              <w:rPr>
                <w:rFonts w:cs="Arial"/>
                <w:sz w:val="20"/>
                <w:szCs w:val="20"/>
              </w:rPr>
              <w:t>0.02984</w:t>
            </w:r>
          </w:p>
        </w:tc>
      </w:tr>
      <w:tr w:rsidR="002830DB" w14:paraId="6194567C" w14:textId="77777777" w:rsidTr="002830DB">
        <w:trPr>
          <w:trHeight w:val="300"/>
        </w:trPr>
        <w:tc>
          <w:tcPr>
            <w:tcW w:w="2138" w:type="dxa"/>
            <w:tcBorders>
              <w:top w:val="nil"/>
              <w:left w:val="nil"/>
              <w:bottom w:val="single" w:sz="8" w:space="0" w:color="auto"/>
              <w:right w:val="nil"/>
            </w:tcBorders>
            <w:noWrap/>
            <w:hideMark/>
          </w:tcPr>
          <w:p w14:paraId="4DD0857F" w14:textId="77777777" w:rsidR="002830DB" w:rsidRDefault="002830DB">
            <w:pPr>
              <w:spacing w:after="0" w:line="240" w:lineRule="auto"/>
              <w:rPr>
                <w:rFonts w:eastAsia="Times New Roman" w:cs="Arial"/>
                <w:color w:val="000000"/>
                <w:sz w:val="20"/>
                <w:szCs w:val="20"/>
              </w:rPr>
            </w:pPr>
            <w:r>
              <w:rPr>
                <w:rFonts w:cs="Arial"/>
                <w:sz w:val="20"/>
                <w:szCs w:val="20"/>
              </w:rPr>
              <w:t>No Facility/Bush/Field</w:t>
            </w:r>
          </w:p>
        </w:tc>
        <w:tc>
          <w:tcPr>
            <w:tcW w:w="2272" w:type="dxa"/>
            <w:tcBorders>
              <w:top w:val="nil"/>
              <w:left w:val="nil"/>
              <w:bottom w:val="single" w:sz="8" w:space="0" w:color="auto"/>
              <w:right w:val="nil"/>
            </w:tcBorders>
            <w:noWrap/>
            <w:hideMark/>
          </w:tcPr>
          <w:p w14:paraId="539E2BDB" w14:textId="77777777" w:rsidR="002830DB" w:rsidRDefault="002830DB">
            <w:pPr>
              <w:spacing w:after="0" w:line="240" w:lineRule="auto"/>
              <w:rPr>
                <w:rFonts w:eastAsia="Times New Roman" w:cs="Arial"/>
                <w:color w:val="000000"/>
                <w:sz w:val="20"/>
                <w:szCs w:val="20"/>
              </w:rPr>
            </w:pPr>
            <w:r>
              <w:rPr>
                <w:rFonts w:cs="Arial"/>
                <w:sz w:val="20"/>
                <w:szCs w:val="20"/>
              </w:rPr>
              <w:t>Toilet facility</w:t>
            </w:r>
          </w:p>
        </w:tc>
        <w:tc>
          <w:tcPr>
            <w:tcW w:w="2042" w:type="dxa"/>
            <w:tcBorders>
              <w:top w:val="nil"/>
              <w:left w:val="nil"/>
              <w:bottom w:val="single" w:sz="8" w:space="0" w:color="auto"/>
              <w:right w:val="nil"/>
            </w:tcBorders>
            <w:noWrap/>
            <w:hideMark/>
          </w:tcPr>
          <w:p w14:paraId="76055EC6" w14:textId="77777777" w:rsidR="002830DB" w:rsidRDefault="002830DB">
            <w:pPr>
              <w:spacing w:after="0" w:line="240" w:lineRule="auto"/>
              <w:jc w:val="center"/>
              <w:rPr>
                <w:rFonts w:eastAsia="Times New Roman" w:cs="Arial"/>
                <w:color w:val="000000"/>
                <w:sz w:val="20"/>
                <w:szCs w:val="20"/>
              </w:rPr>
            </w:pPr>
            <w:r>
              <w:rPr>
                <w:rFonts w:cs="Arial"/>
                <w:sz w:val="20"/>
                <w:szCs w:val="20"/>
              </w:rPr>
              <w:t>-0.30941</w:t>
            </w:r>
          </w:p>
        </w:tc>
        <w:tc>
          <w:tcPr>
            <w:tcW w:w="1453" w:type="dxa"/>
            <w:tcBorders>
              <w:top w:val="nil"/>
              <w:left w:val="nil"/>
              <w:bottom w:val="single" w:sz="8" w:space="0" w:color="auto"/>
              <w:right w:val="nil"/>
            </w:tcBorders>
            <w:noWrap/>
            <w:hideMark/>
          </w:tcPr>
          <w:p w14:paraId="4711D98D" w14:textId="77777777" w:rsidR="002830DB" w:rsidRDefault="002830DB">
            <w:pPr>
              <w:spacing w:after="0" w:line="240" w:lineRule="auto"/>
              <w:jc w:val="center"/>
              <w:rPr>
                <w:rFonts w:eastAsia="Times New Roman" w:cs="Arial"/>
                <w:color w:val="000000"/>
                <w:sz w:val="20"/>
                <w:szCs w:val="20"/>
              </w:rPr>
            </w:pPr>
            <w:r>
              <w:rPr>
                <w:rFonts w:cs="Arial"/>
                <w:sz w:val="20"/>
                <w:szCs w:val="20"/>
              </w:rPr>
              <w:t>-0.15266</w:t>
            </w:r>
          </w:p>
        </w:tc>
        <w:tc>
          <w:tcPr>
            <w:tcW w:w="1455" w:type="dxa"/>
            <w:tcBorders>
              <w:top w:val="nil"/>
              <w:left w:val="nil"/>
              <w:bottom w:val="single" w:sz="8" w:space="0" w:color="auto"/>
              <w:right w:val="nil"/>
            </w:tcBorders>
            <w:noWrap/>
            <w:hideMark/>
          </w:tcPr>
          <w:p w14:paraId="12D3C760" w14:textId="77777777" w:rsidR="002830DB" w:rsidRDefault="002830DB">
            <w:pPr>
              <w:spacing w:after="0" w:line="240" w:lineRule="auto"/>
              <w:jc w:val="center"/>
              <w:rPr>
                <w:rFonts w:eastAsia="Times New Roman" w:cs="Arial"/>
                <w:color w:val="000000"/>
                <w:sz w:val="20"/>
                <w:szCs w:val="20"/>
              </w:rPr>
            </w:pPr>
            <w:r>
              <w:rPr>
                <w:rFonts w:cs="Arial"/>
                <w:sz w:val="20"/>
                <w:szCs w:val="20"/>
              </w:rPr>
              <w:t>-0.27676</w:t>
            </w:r>
          </w:p>
        </w:tc>
      </w:tr>
      <w:tr w:rsidR="002830DB" w14:paraId="45B13D87" w14:textId="77777777" w:rsidTr="002830DB">
        <w:trPr>
          <w:trHeight w:val="300"/>
        </w:trPr>
        <w:tc>
          <w:tcPr>
            <w:tcW w:w="2138" w:type="dxa"/>
            <w:tcBorders>
              <w:top w:val="single" w:sz="8" w:space="0" w:color="auto"/>
              <w:left w:val="nil"/>
              <w:bottom w:val="single" w:sz="4" w:space="0" w:color="auto"/>
              <w:right w:val="nil"/>
            </w:tcBorders>
            <w:noWrap/>
            <w:hideMark/>
          </w:tcPr>
          <w:p w14:paraId="12C6BE1F" w14:textId="77777777" w:rsidR="002830DB" w:rsidRDefault="002830DB">
            <w:pPr>
              <w:spacing w:after="0" w:line="240" w:lineRule="auto"/>
              <w:rPr>
                <w:rFonts w:eastAsia="Times New Roman" w:cs="Arial"/>
                <w:color w:val="000000"/>
                <w:sz w:val="20"/>
                <w:szCs w:val="20"/>
              </w:rPr>
            </w:pPr>
            <w:r>
              <w:rPr>
                <w:rFonts w:cs="Arial"/>
                <w:sz w:val="20"/>
                <w:szCs w:val="20"/>
              </w:rPr>
              <w:t>Unprotected Well</w:t>
            </w:r>
          </w:p>
        </w:tc>
        <w:tc>
          <w:tcPr>
            <w:tcW w:w="2272" w:type="dxa"/>
            <w:tcBorders>
              <w:top w:val="single" w:sz="8" w:space="0" w:color="auto"/>
              <w:left w:val="nil"/>
              <w:bottom w:val="single" w:sz="4" w:space="0" w:color="auto"/>
              <w:right w:val="nil"/>
            </w:tcBorders>
            <w:noWrap/>
            <w:hideMark/>
          </w:tcPr>
          <w:p w14:paraId="6D787464" w14:textId="77777777" w:rsidR="002830DB" w:rsidRDefault="002830DB">
            <w:pPr>
              <w:spacing w:after="0" w:line="240" w:lineRule="auto"/>
              <w:rPr>
                <w:rFonts w:eastAsia="Times New Roman" w:cs="Arial"/>
                <w:color w:val="000000"/>
                <w:sz w:val="20"/>
                <w:szCs w:val="20"/>
              </w:rPr>
            </w:pPr>
            <w:r>
              <w:rPr>
                <w:rFonts w:cs="Arial"/>
                <w:sz w:val="20"/>
                <w:szCs w:val="20"/>
              </w:rPr>
              <w:t>Water source</w:t>
            </w:r>
          </w:p>
        </w:tc>
        <w:tc>
          <w:tcPr>
            <w:tcW w:w="2042" w:type="dxa"/>
            <w:tcBorders>
              <w:top w:val="single" w:sz="8" w:space="0" w:color="auto"/>
              <w:left w:val="nil"/>
              <w:bottom w:val="single" w:sz="4" w:space="0" w:color="auto"/>
              <w:right w:val="nil"/>
            </w:tcBorders>
            <w:noWrap/>
            <w:hideMark/>
          </w:tcPr>
          <w:p w14:paraId="411604F5" w14:textId="77777777" w:rsidR="002830DB" w:rsidRDefault="002830DB">
            <w:pPr>
              <w:spacing w:after="0" w:line="240" w:lineRule="auto"/>
              <w:jc w:val="center"/>
              <w:rPr>
                <w:rFonts w:eastAsia="Times New Roman" w:cs="Arial"/>
                <w:color w:val="000000"/>
                <w:sz w:val="20"/>
                <w:szCs w:val="20"/>
              </w:rPr>
            </w:pPr>
            <w:r>
              <w:rPr>
                <w:rFonts w:cs="Arial"/>
                <w:sz w:val="20"/>
                <w:szCs w:val="20"/>
              </w:rPr>
              <w:t>-0.29923</w:t>
            </w:r>
          </w:p>
        </w:tc>
        <w:tc>
          <w:tcPr>
            <w:tcW w:w="1453" w:type="dxa"/>
            <w:tcBorders>
              <w:top w:val="single" w:sz="8" w:space="0" w:color="auto"/>
              <w:left w:val="nil"/>
              <w:bottom w:val="single" w:sz="4" w:space="0" w:color="auto"/>
              <w:right w:val="nil"/>
            </w:tcBorders>
            <w:noWrap/>
            <w:hideMark/>
          </w:tcPr>
          <w:p w14:paraId="04C902C0" w14:textId="77777777" w:rsidR="002830DB" w:rsidRDefault="002830DB">
            <w:pPr>
              <w:spacing w:after="0" w:line="240" w:lineRule="auto"/>
              <w:jc w:val="center"/>
              <w:rPr>
                <w:rFonts w:eastAsia="Times New Roman" w:cs="Arial"/>
                <w:color w:val="000000"/>
                <w:sz w:val="20"/>
                <w:szCs w:val="20"/>
              </w:rPr>
            </w:pPr>
            <w:r>
              <w:rPr>
                <w:rFonts w:cs="Arial"/>
                <w:sz w:val="20"/>
                <w:szCs w:val="20"/>
              </w:rPr>
              <w:t>-0.31496</w:t>
            </w:r>
          </w:p>
        </w:tc>
        <w:tc>
          <w:tcPr>
            <w:tcW w:w="1455" w:type="dxa"/>
            <w:tcBorders>
              <w:top w:val="single" w:sz="8" w:space="0" w:color="auto"/>
              <w:left w:val="nil"/>
              <w:bottom w:val="single" w:sz="4" w:space="0" w:color="auto"/>
              <w:right w:val="nil"/>
            </w:tcBorders>
            <w:noWrap/>
            <w:hideMark/>
          </w:tcPr>
          <w:p w14:paraId="2E7B27C3" w14:textId="77777777" w:rsidR="002830DB" w:rsidRDefault="002830DB">
            <w:pPr>
              <w:spacing w:after="0" w:line="240" w:lineRule="auto"/>
              <w:jc w:val="center"/>
              <w:rPr>
                <w:rFonts w:eastAsia="Times New Roman" w:cs="Arial"/>
                <w:color w:val="000000"/>
                <w:sz w:val="20"/>
                <w:szCs w:val="20"/>
              </w:rPr>
            </w:pPr>
            <w:r>
              <w:rPr>
                <w:rFonts w:cs="Arial"/>
                <w:sz w:val="20"/>
                <w:szCs w:val="20"/>
              </w:rPr>
              <w:t>-0.1459</w:t>
            </w:r>
          </w:p>
        </w:tc>
      </w:tr>
    </w:tbl>
    <w:p w14:paraId="3B924E24" w14:textId="77777777" w:rsidR="002830DB" w:rsidRDefault="002830DB" w:rsidP="002830DB">
      <w:pPr>
        <w:rPr>
          <w:sz w:val="18"/>
          <w:szCs w:val="18"/>
        </w:rPr>
      </w:pPr>
      <w:r>
        <w:rPr>
          <w:sz w:val="18"/>
          <w:szCs w:val="18"/>
          <w:vertAlign w:val="superscript"/>
        </w:rPr>
        <w:t>1</w:t>
      </w:r>
      <w:r>
        <w:rPr>
          <w:sz w:val="18"/>
          <w:szCs w:val="18"/>
        </w:rPr>
        <w:t xml:space="preserve"> Variables in this table are ordered by the absolute value of the component loading.</w:t>
      </w:r>
    </w:p>
    <w:p w14:paraId="76CC9CB5" w14:textId="77777777" w:rsidR="002830DB" w:rsidRDefault="002830DB" w:rsidP="002830DB">
      <w:r>
        <w:t>The highest-weighted variables fall into two main categories: ownership of major appliances and electrical connectivity and facilities indicating a basic level of housing and cooking fuel. Note that variables with negative component loadings are associated with lower wealth, while those with positive loadings indicate a wealthier household.</w:t>
      </w:r>
    </w:p>
    <w:p w14:paraId="22A4BF98" w14:textId="77777777" w:rsidR="002830DB" w:rsidRDefault="002830DB" w:rsidP="002830DB">
      <w:r>
        <w:t>The distribution of wealth index values from the model is shown in the figures below, first the composite wealth index for all households and then the urban and rural-specific wealth indices. The distribution for the composite wealth index is skewed towards households with lower wealth, with a secondary peak towards the wealthier end of the score range.</w:t>
      </w:r>
    </w:p>
    <w:p w14:paraId="2556FD2B" w14:textId="77777777" w:rsidR="002830DB" w:rsidRDefault="002830DB" w:rsidP="002830DB"/>
    <w:p w14:paraId="153B1106" w14:textId="77777777" w:rsidR="002830DB" w:rsidRDefault="002830DB" w:rsidP="002830DB">
      <w:pPr>
        <w:spacing w:after="120"/>
        <w:rPr>
          <w:rFonts w:asciiTheme="minorHAnsi" w:hAnsiTheme="minorHAnsi"/>
        </w:rPr>
      </w:pPr>
      <w:r>
        <w:t xml:space="preserve">Figure 1. </w:t>
      </w:r>
      <w:r>
        <w:rPr>
          <w:rFonts w:cs="Arial"/>
          <w:color w:val="000000"/>
        </w:rPr>
        <w:t>Distribution of urban wealth scores from Principal Component Analysis, Zambia 2021</w:t>
      </w:r>
    </w:p>
    <w:p w14:paraId="1608C1B7" w14:textId="6547D1ED" w:rsidR="002830DB" w:rsidRDefault="002830DB" w:rsidP="002830DB">
      <w:pPr>
        <w:jc w:val="center"/>
      </w:pPr>
      <w:r>
        <w:rPr>
          <w:rFonts w:cs="Arial"/>
          <w:noProof/>
          <w:color w:val="000000"/>
          <w:sz w:val="20"/>
          <w:szCs w:val="20"/>
        </w:rPr>
        <w:drawing>
          <wp:inline distT="0" distB="0" distL="0" distR="0" wp14:anchorId="0EFC821D" wp14:editId="4AF6487D">
            <wp:extent cx="4114800" cy="3104515"/>
            <wp:effectExtent l="0" t="0" r="0" b="635"/>
            <wp:docPr id="2" name="Picture 2" descr="The SGPlot Procedur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he SGPlot Procedure"/>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14800" cy="3104515"/>
                    </a:xfrm>
                    <a:prstGeom prst="rect">
                      <a:avLst/>
                    </a:prstGeom>
                    <a:noFill/>
                    <a:ln>
                      <a:noFill/>
                    </a:ln>
                  </pic:spPr>
                </pic:pic>
              </a:graphicData>
            </a:graphic>
          </wp:inline>
        </w:drawing>
      </w:r>
    </w:p>
    <w:p w14:paraId="68FC353D" w14:textId="77777777" w:rsidR="002830DB" w:rsidRDefault="002830DB" w:rsidP="002830DB">
      <w:pPr>
        <w:jc w:val="center"/>
      </w:pPr>
    </w:p>
    <w:p w14:paraId="2E9341FF" w14:textId="77777777" w:rsidR="002830DB" w:rsidRDefault="002830DB" w:rsidP="002830DB">
      <w:pPr>
        <w:spacing w:after="120"/>
      </w:pPr>
    </w:p>
    <w:p w14:paraId="6257AF7F" w14:textId="77777777" w:rsidR="002830DB" w:rsidRDefault="002830DB" w:rsidP="002830DB">
      <w:pPr>
        <w:spacing w:after="120"/>
      </w:pPr>
    </w:p>
    <w:p w14:paraId="58F48F80" w14:textId="77777777" w:rsidR="002830DB" w:rsidRDefault="002830DB" w:rsidP="002830DB">
      <w:pPr>
        <w:spacing w:after="120"/>
      </w:pPr>
    </w:p>
    <w:p w14:paraId="3931FEB6" w14:textId="77777777" w:rsidR="002830DB" w:rsidRDefault="002830DB" w:rsidP="002830DB">
      <w:pPr>
        <w:spacing w:after="120"/>
      </w:pPr>
    </w:p>
    <w:p w14:paraId="4E056475" w14:textId="77777777" w:rsidR="002830DB" w:rsidRDefault="002830DB" w:rsidP="002830DB">
      <w:pPr>
        <w:spacing w:after="120"/>
      </w:pPr>
    </w:p>
    <w:p w14:paraId="3FEBBC43" w14:textId="77777777" w:rsidR="002830DB" w:rsidRDefault="002830DB" w:rsidP="002830DB">
      <w:pPr>
        <w:spacing w:after="120"/>
      </w:pPr>
    </w:p>
    <w:p w14:paraId="51A2356C" w14:textId="77777777" w:rsidR="002830DB" w:rsidRDefault="002830DB" w:rsidP="002830DB">
      <w:pPr>
        <w:spacing w:after="120"/>
        <w:rPr>
          <w:rFonts w:asciiTheme="minorHAnsi" w:hAnsiTheme="minorHAnsi"/>
        </w:rPr>
      </w:pPr>
      <w:r>
        <w:lastRenderedPageBreak/>
        <w:t>Figure 2.</w:t>
      </w:r>
      <w:r>
        <w:rPr>
          <w:rFonts w:cs="Arial"/>
          <w:color w:val="000000"/>
        </w:rPr>
        <w:t xml:space="preserve"> Distribution of rural wealth scores from Principal Component Analysis, Zambia 2021</w:t>
      </w:r>
    </w:p>
    <w:p w14:paraId="56E85D54" w14:textId="03D13645" w:rsidR="002830DB" w:rsidRDefault="002830DB" w:rsidP="002830DB">
      <w:pPr>
        <w:jc w:val="center"/>
      </w:pPr>
      <w:r>
        <w:rPr>
          <w:rFonts w:cs="Arial"/>
          <w:noProof/>
          <w:color w:val="000000"/>
          <w:sz w:val="20"/>
          <w:szCs w:val="20"/>
        </w:rPr>
        <w:drawing>
          <wp:inline distT="0" distB="0" distL="0" distR="0" wp14:anchorId="081856A6" wp14:editId="6572E53D">
            <wp:extent cx="4114800" cy="3104515"/>
            <wp:effectExtent l="0" t="0" r="0" b="635"/>
            <wp:docPr id="1" name="Picture 1" descr="The SGPlot Procedur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The SGPlot Procedure"/>
                    <pic:cNvPicPr>
                      <a:picLocks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14800" cy="3104515"/>
                    </a:xfrm>
                    <a:prstGeom prst="rect">
                      <a:avLst/>
                    </a:prstGeom>
                    <a:noFill/>
                    <a:ln>
                      <a:noFill/>
                    </a:ln>
                  </pic:spPr>
                </pic:pic>
              </a:graphicData>
            </a:graphic>
          </wp:inline>
        </w:drawing>
      </w:r>
    </w:p>
    <w:p w14:paraId="2B514B57" w14:textId="77777777" w:rsidR="002830DB" w:rsidRDefault="002830DB" w:rsidP="002830DB">
      <w:pPr>
        <w:jc w:val="center"/>
      </w:pPr>
    </w:p>
    <w:p w14:paraId="68C40AB1" w14:textId="77777777" w:rsidR="002830DB" w:rsidRDefault="002830DB" w:rsidP="002830DB">
      <w:pPr>
        <w:spacing w:after="0"/>
        <w:jc w:val="center"/>
      </w:pPr>
    </w:p>
    <w:p w14:paraId="43DB0A15" w14:textId="77777777" w:rsidR="002830DB" w:rsidRDefault="002830DB" w:rsidP="002830DB">
      <w:pPr>
        <w:spacing w:after="0"/>
        <w:jc w:val="center"/>
        <w:rPr>
          <w:rFonts w:cs="Arial"/>
          <w:color w:val="000000"/>
        </w:rPr>
      </w:pPr>
      <w:r>
        <w:t>Figure 3.</w:t>
      </w:r>
      <w:r>
        <w:rPr>
          <w:rFonts w:cs="Arial"/>
          <w:color w:val="000000"/>
        </w:rPr>
        <w:t xml:space="preserve"> Distribution of combined national wealth scores from Principal Component Analysis, Zambia 2021</w:t>
      </w:r>
    </w:p>
    <w:p w14:paraId="451EA30B" w14:textId="77777777" w:rsidR="002830DB" w:rsidRDefault="002830DB" w:rsidP="002830DB">
      <w:pPr>
        <w:spacing w:after="0"/>
        <w:jc w:val="center"/>
        <w:rPr>
          <w:rFonts w:cs="Arial"/>
          <w:color w:val="000000"/>
        </w:rPr>
      </w:pPr>
    </w:p>
    <w:p w14:paraId="4361A78D" w14:textId="77777777" w:rsidR="002830DB" w:rsidRDefault="002830DB" w:rsidP="002830DB">
      <w:pPr>
        <w:spacing w:after="0"/>
        <w:jc w:val="center"/>
        <w:rPr>
          <w:rFonts w:cs="Arial"/>
          <w:color w:val="000000"/>
        </w:rPr>
      </w:pPr>
    </w:p>
    <w:p w14:paraId="14659BCD" w14:textId="3F814B6F" w:rsidR="002830DB" w:rsidRDefault="002830DB" w:rsidP="002830DB">
      <w:pPr>
        <w:spacing w:after="0"/>
        <w:jc w:val="center"/>
      </w:pPr>
      <w:r>
        <w:rPr>
          <w:noProof/>
        </w:rPr>
        <w:drawing>
          <wp:anchor distT="0" distB="0" distL="114300" distR="114300" simplePos="0" relativeHeight="251658240" behindDoc="0" locked="0" layoutInCell="1" allowOverlap="1" wp14:anchorId="137F2008" wp14:editId="1A72C1CB">
            <wp:simplePos x="0" y="0"/>
            <wp:positionH relativeFrom="column">
              <wp:posOffset>1076325</wp:posOffset>
            </wp:positionH>
            <wp:positionV relativeFrom="page">
              <wp:posOffset>5366385</wp:posOffset>
            </wp:positionV>
            <wp:extent cx="4114800" cy="3108960"/>
            <wp:effectExtent l="0" t="0" r="0" b="0"/>
            <wp:wrapSquare wrapText="bothSides"/>
            <wp:docPr id="3" name="Picture 3" descr="The SGPlot Procedur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The SGPlot Procedure"/>
                    <pic:cNvPicPr>
                      <a:picLocks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14800" cy="3108960"/>
                    </a:xfrm>
                    <a:prstGeom prst="rect">
                      <a:avLst/>
                    </a:prstGeom>
                    <a:noFill/>
                  </pic:spPr>
                </pic:pic>
              </a:graphicData>
            </a:graphic>
            <wp14:sizeRelH relativeFrom="margin">
              <wp14:pctWidth>0</wp14:pctWidth>
            </wp14:sizeRelH>
            <wp14:sizeRelV relativeFrom="margin">
              <wp14:pctHeight>0</wp14:pctHeight>
            </wp14:sizeRelV>
          </wp:anchor>
        </w:drawing>
      </w:r>
    </w:p>
    <w:p w14:paraId="1916B734" w14:textId="77777777" w:rsidR="002830DB" w:rsidRDefault="002830DB" w:rsidP="002830DB"/>
    <w:p w14:paraId="177F146B" w14:textId="77777777" w:rsidR="002830DB" w:rsidRDefault="002830DB" w:rsidP="002830DB"/>
    <w:p w14:paraId="013F0E23" w14:textId="77777777" w:rsidR="002830DB" w:rsidRDefault="002830DB" w:rsidP="002830DB"/>
    <w:p w14:paraId="6B0E1035" w14:textId="77777777" w:rsidR="002830DB" w:rsidRDefault="002830DB" w:rsidP="002830DB"/>
    <w:p w14:paraId="1590A3A4" w14:textId="77777777" w:rsidR="002830DB" w:rsidRDefault="002830DB" w:rsidP="002830DB"/>
    <w:p w14:paraId="68E27642" w14:textId="77777777" w:rsidR="002830DB" w:rsidRDefault="002830DB" w:rsidP="002830DB"/>
    <w:p w14:paraId="52DFBE35" w14:textId="77777777" w:rsidR="002830DB" w:rsidRDefault="002830DB" w:rsidP="002830DB"/>
    <w:p w14:paraId="6C90D73C" w14:textId="77777777" w:rsidR="002830DB" w:rsidRDefault="002830DB" w:rsidP="002830DB"/>
    <w:p w14:paraId="0B9E0CCA" w14:textId="77777777" w:rsidR="002830DB" w:rsidRDefault="002830DB" w:rsidP="002830DB"/>
    <w:p w14:paraId="495D5BC0" w14:textId="77777777" w:rsidR="002830DB" w:rsidRDefault="002830DB" w:rsidP="002830DB"/>
    <w:p w14:paraId="1D95C1B3" w14:textId="77777777" w:rsidR="002830DB" w:rsidRDefault="002830DB" w:rsidP="002830DB"/>
    <w:p w14:paraId="1534A78D" w14:textId="77777777" w:rsidR="002830DB" w:rsidRDefault="002830DB" w:rsidP="002830DB"/>
    <w:p w14:paraId="200C968E" w14:textId="77777777" w:rsidR="002830DB" w:rsidRDefault="002830DB" w:rsidP="002830DB"/>
    <w:p w14:paraId="1DF88042" w14:textId="140F3384" w:rsidR="002830DB" w:rsidRDefault="00D1554A" w:rsidP="002830DB">
      <w:pPr>
        <w:pStyle w:val="Heading1"/>
        <w:numPr>
          <w:ilvl w:val="0"/>
          <w:numId w:val="0"/>
        </w:numPr>
        <w:jc w:val="both"/>
      </w:pPr>
      <w:bookmarkStart w:id="40" w:name="_Toc133504971"/>
      <w:r>
        <w:t>8</w:t>
      </w:r>
      <w:r w:rsidR="002830DB">
        <w:tab/>
        <w:t>References</w:t>
      </w:r>
      <w:bookmarkEnd w:id="40"/>
    </w:p>
    <w:p w14:paraId="615D2011" w14:textId="77777777" w:rsidR="002830DB" w:rsidRDefault="002830DB" w:rsidP="002830DB">
      <w:pPr>
        <w:pStyle w:val="EndNoteBibliography"/>
        <w:spacing w:after="0"/>
        <w:ind w:left="720" w:hanging="720"/>
      </w:pPr>
    </w:p>
    <w:p w14:paraId="4CA41FF1" w14:textId="41F3D06E" w:rsidR="002830DB" w:rsidRDefault="002830DB" w:rsidP="002830DB">
      <w:pPr>
        <w:pStyle w:val="EndNoteBibliography"/>
        <w:spacing w:after="0"/>
        <w:ind w:left="720" w:hanging="720"/>
      </w:pPr>
      <w:bookmarkStart w:id="41" w:name="_Hlk106734068"/>
      <w:r>
        <w:t>1</w:t>
      </w:r>
      <w:r>
        <w:tab/>
      </w:r>
      <w:r w:rsidR="007D4D54" w:rsidRPr="007D4D54">
        <w:rPr>
          <w:color w:val="000000" w:themeColor="text1"/>
          <w:shd w:val="clear" w:color="auto" w:fill="FFFFFF"/>
        </w:rPr>
        <w:t>Republic of Zambia Ministry of Health. Zambia consolidated guidelines for prevention infection. Lusaka: Ministry of Health, 2020.</w:t>
      </w:r>
    </w:p>
    <w:p w14:paraId="4F6A2C61" w14:textId="77777777" w:rsidR="002830DB" w:rsidRDefault="002830DB" w:rsidP="002830DB">
      <w:pPr>
        <w:pStyle w:val="EndNoteBibliography"/>
        <w:spacing w:after="0"/>
        <w:ind w:left="720" w:hanging="720"/>
      </w:pPr>
      <w:r>
        <w:t>2</w:t>
      </w:r>
      <w:r>
        <w:tab/>
      </w:r>
      <w:r>
        <w:fldChar w:fldCharType="begin"/>
      </w:r>
      <w:r>
        <w:instrText xml:space="preserve"> ADDIN EN.REFLIST </w:instrText>
      </w:r>
      <w:r>
        <w:fldChar w:fldCharType="separate"/>
      </w:r>
      <w:r>
        <w:t xml:space="preserve">Howe LD, Hargreaves JR, Huttly SR. Issues in the construction of wealth indices for the measurement of socio-economic position in low-income countries. </w:t>
      </w:r>
      <w:r>
        <w:rPr>
          <w:i/>
        </w:rPr>
        <w:t xml:space="preserve">Emerg Themes Epidemiol. </w:t>
      </w:r>
      <w:r>
        <w:t>2008;5:3.(doi):10.1186/1742-7622-1185-1183.</w:t>
      </w:r>
    </w:p>
    <w:p w14:paraId="3735582F" w14:textId="77777777" w:rsidR="002830DB" w:rsidRDefault="002830DB" w:rsidP="002830DB">
      <w:pPr>
        <w:pStyle w:val="EndNoteBibliography"/>
        <w:spacing w:after="0"/>
        <w:ind w:left="720" w:hanging="720"/>
      </w:pPr>
      <w:r>
        <w:t>3</w:t>
      </w:r>
      <w:r>
        <w:tab/>
        <w:t xml:space="preserve">Vyas S, Kumaranayake L. Constructing socio-economic status indices: how to use principal components analysis. </w:t>
      </w:r>
      <w:r>
        <w:rPr>
          <w:i/>
        </w:rPr>
        <w:t xml:space="preserve">Health Policy Plan. </w:t>
      </w:r>
      <w:r>
        <w:t>2006;21(6):459-468. Epub 2006 Oct 2009.</w:t>
      </w:r>
    </w:p>
    <w:p w14:paraId="1484DFD7" w14:textId="77777777" w:rsidR="002830DB" w:rsidRDefault="002830DB" w:rsidP="002830DB">
      <w:pPr>
        <w:pStyle w:val="EndNoteBibliography"/>
        <w:spacing w:after="0"/>
        <w:ind w:left="720" w:hanging="720"/>
      </w:pPr>
      <w:r>
        <w:t>4</w:t>
      </w:r>
      <w:r>
        <w:tab/>
        <w:t xml:space="preserve">Filmer D, Pritchett LH. Estimating wealth effects without expenditure data - or tears: An application to educational enrollments in states of India. </w:t>
      </w:r>
      <w:r>
        <w:rPr>
          <w:i/>
        </w:rPr>
        <w:t xml:space="preserve">Demography. </w:t>
      </w:r>
      <w:r>
        <w:t>2001;38(1):115-132.</w:t>
      </w:r>
    </w:p>
    <w:p w14:paraId="3ED8F96A" w14:textId="0AB858FE" w:rsidR="00236D7A" w:rsidRPr="00F37E9E" w:rsidRDefault="002830DB" w:rsidP="00F37E9E">
      <w:pPr>
        <w:pStyle w:val="EndNoteBibliography"/>
        <w:spacing w:after="0"/>
        <w:ind w:left="720" w:hanging="720"/>
      </w:pPr>
      <w:r>
        <w:rPr>
          <w:rFonts w:eastAsia="Calibri"/>
          <w:color w:val="000000"/>
        </w:rPr>
        <w:t>5</w:t>
      </w:r>
      <w:r>
        <w:rPr>
          <w:rFonts w:eastAsia="Calibri"/>
          <w:color w:val="000000"/>
        </w:rPr>
        <w:tab/>
        <w:t xml:space="preserve">Dennis, A. M., et al. (2014). "Phylogenetic studies of transmission dynamics in generalized HIV epidemics: an essential tool where the burden is greatest?" </w:t>
      </w:r>
      <w:r>
        <w:rPr>
          <w:rFonts w:eastAsia="Calibri"/>
          <w:color w:val="000000"/>
          <w:u w:val="single"/>
        </w:rPr>
        <w:t>J Acquir Immune Defic Syndr</w:t>
      </w:r>
      <w:r>
        <w:rPr>
          <w:rFonts w:eastAsia="Calibri"/>
          <w:b/>
          <w:color w:val="000000"/>
        </w:rPr>
        <w:t>67</w:t>
      </w:r>
      <w:r>
        <w:rPr>
          <w:rFonts w:eastAsia="Calibri"/>
          <w:color w:val="000000"/>
        </w:rPr>
        <w:t>(2): 181-195.</w:t>
      </w:r>
      <w:r>
        <w:tab/>
      </w:r>
      <w:bookmarkEnd w:id="41"/>
      <w:r>
        <w:rPr>
          <w:color w:val="2B579A"/>
          <w:shd w:val="clear" w:color="auto" w:fill="E6E6E6"/>
        </w:rPr>
        <w:fldChar w:fldCharType="end"/>
      </w:r>
    </w:p>
    <w:sectPr w:rsidR="00236D7A" w:rsidRPr="00F37E9E" w:rsidSect="008A030C">
      <w:headerReference w:type="default" r:id="rId16"/>
      <w:footerReference w:type="defaul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5743A" w14:textId="77777777" w:rsidR="00B34535" w:rsidRDefault="00B34535" w:rsidP="00AE1E40">
      <w:pPr>
        <w:spacing w:after="0" w:line="240" w:lineRule="auto"/>
      </w:pPr>
      <w:r>
        <w:separator/>
      </w:r>
    </w:p>
  </w:endnote>
  <w:endnote w:type="continuationSeparator" w:id="0">
    <w:p w14:paraId="589EA596" w14:textId="77777777" w:rsidR="00B34535" w:rsidRDefault="00B34535" w:rsidP="00AE1E40">
      <w:pPr>
        <w:spacing w:after="0" w:line="240" w:lineRule="auto"/>
      </w:pPr>
      <w:r>
        <w:continuationSeparator/>
      </w:r>
    </w:p>
  </w:endnote>
  <w:endnote w:type="continuationNotice" w:id="1">
    <w:p w14:paraId="04BEFFF1" w14:textId="77777777" w:rsidR="00B34535" w:rsidRDefault="00B3453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Garamond">
    <w:panose1 w:val="02020404030301010803"/>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D48B2" w14:textId="555ACBC1" w:rsidR="009B0C98" w:rsidRPr="00D61F5B" w:rsidRDefault="00154EBC" w:rsidP="00585242">
    <w:pPr>
      <w:pStyle w:val="Footer"/>
      <w:tabs>
        <w:tab w:val="clear" w:pos="4680"/>
        <w:tab w:val="center" w:pos="5130"/>
        <w:tab w:val="left" w:pos="9000"/>
      </w:tabs>
      <w:jc w:val="center"/>
      <w:rPr>
        <w:rFonts w:cs="Times New Roman"/>
        <w:iCs/>
      </w:rPr>
    </w:pPr>
    <w:sdt>
      <w:sdtPr>
        <w:rPr>
          <w:rFonts w:cs="Times New Roman"/>
          <w:iCs/>
        </w:rPr>
        <w:id w:val="-188837047"/>
        <w:docPartObj>
          <w:docPartGallery w:val="Page Numbers (Bottom of Page)"/>
          <w:docPartUnique/>
        </w:docPartObj>
      </w:sdtPr>
      <w:sdtEndPr>
        <w:rPr>
          <w:noProof/>
        </w:rPr>
      </w:sdtEndPr>
      <w:sdtContent>
        <w:r w:rsidR="009B0C98" w:rsidRPr="0072479E">
          <w:fldChar w:fldCharType="begin"/>
        </w:r>
        <w:r w:rsidR="009B0C98" w:rsidRPr="0072479E">
          <w:instrText xml:space="preserve"> PAGE   \* MERGEFORMAT </w:instrText>
        </w:r>
        <w:r w:rsidR="009B0C98" w:rsidRPr="0072479E">
          <w:fldChar w:fldCharType="separate"/>
        </w:r>
        <w:r w:rsidR="009B0C98" w:rsidRPr="0072479E">
          <w:t>6</w:t>
        </w:r>
        <w:r w:rsidR="009B0C98" w:rsidRPr="0072479E">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043DD9" w14:textId="77777777" w:rsidR="00B34535" w:rsidRDefault="00B34535" w:rsidP="00AE1E40">
      <w:pPr>
        <w:spacing w:after="0" w:line="240" w:lineRule="auto"/>
      </w:pPr>
      <w:r>
        <w:separator/>
      </w:r>
    </w:p>
  </w:footnote>
  <w:footnote w:type="continuationSeparator" w:id="0">
    <w:p w14:paraId="094F218D" w14:textId="77777777" w:rsidR="00B34535" w:rsidRDefault="00B34535" w:rsidP="00AE1E40">
      <w:pPr>
        <w:spacing w:after="0" w:line="240" w:lineRule="auto"/>
      </w:pPr>
      <w:r>
        <w:continuationSeparator/>
      </w:r>
    </w:p>
  </w:footnote>
  <w:footnote w:type="continuationNotice" w:id="1">
    <w:p w14:paraId="56BDA24F" w14:textId="77777777" w:rsidR="00B34535" w:rsidRDefault="00B3453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EC11B" w14:textId="5DF41F56" w:rsidR="00C422C7" w:rsidRDefault="00E36948" w:rsidP="000D52C2">
    <w:pPr>
      <w:jc w:val="center"/>
    </w:pPr>
    <w:r>
      <w:t>ZAMPHIA</w:t>
    </w:r>
    <w:r w:rsidR="00C422C7">
      <w:t xml:space="preserve"> </w:t>
    </w:r>
    <w:r w:rsidR="00860E82">
      <w:t>2021</w:t>
    </w:r>
    <w:r w:rsidR="00C422C7">
      <w:t xml:space="preserve"> Data </w:t>
    </w:r>
    <w:r w:rsidR="000D52C2">
      <w:t xml:space="preserve">Use </w:t>
    </w:r>
    <w:r w:rsidR="00C422C7">
      <w:t>Manual Supplement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C41C8"/>
    <w:multiLevelType w:val="hybridMultilevel"/>
    <w:tmpl w:val="9A2291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8245EB"/>
    <w:multiLevelType w:val="hybridMultilevel"/>
    <w:tmpl w:val="2F760F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164F74"/>
    <w:multiLevelType w:val="multilevel"/>
    <w:tmpl w:val="C1AC6A70"/>
    <w:lvl w:ilvl="0">
      <w:start w:val="1"/>
      <w:numFmt w:val="decimal"/>
      <w:lvlText w:val="%1."/>
      <w:lvlJc w:val="left"/>
      <w:pPr>
        <w:ind w:left="360" w:hanging="360"/>
      </w:p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57C1F3F"/>
    <w:multiLevelType w:val="hybridMultilevel"/>
    <w:tmpl w:val="B1768E7E"/>
    <w:lvl w:ilvl="0" w:tplc="99AE2FAE">
      <w:start w:val="1"/>
      <w:numFmt w:val="bullet"/>
      <w:lvlText w:val="o"/>
      <w:lvlJc w:val="left"/>
      <w:pPr>
        <w:ind w:left="1080" w:hanging="360"/>
      </w:pPr>
      <w:rPr>
        <w:rFonts w:ascii="Courier New" w:hAnsi="Courier New" w:cs="Courier New"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022607"/>
    <w:multiLevelType w:val="hybridMultilevel"/>
    <w:tmpl w:val="326CB54C"/>
    <w:lvl w:ilvl="0" w:tplc="04160001">
      <w:start w:val="1"/>
      <w:numFmt w:val="bullet"/>
      <w:lvlText w:val=""/>
      <w:lvlJc w:val="left"/>
      <w:pPr>
        <w:ind w:left="1183" w:hanging="475"/>
      </w:pPr>
      <w:rPr>
        <w:rFonts w:ascii="Symbol" w:hAnsi="Symbol" w:hint="default"/>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60001">
      <w:start w:val="1"/>
      <w:numFmt w:val="bullet"/>
      <w:lvlText w:val=""/>
      <w:lvlJc w:val="left"/>
      <w:pPr>
        <w:ind w:left="1903" w:hanging="360"/>
      </w:pPr>
      <w:rPr>
        <w:rFonts w:ascii="Symbol" w:hAnsi="Symbol" w:hint="default"/>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362988">
      <w:start w:val="1"/>
      <w:numFmt w:val="lowerRoman"/>
      <w:lvlText w:val="%3."/>
      <w:lvlJc w:val="left"/>
      <w:pPr>
        <w:ind w:left="2623" w:hanging="29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C7CE99C">
      <w:start w:val="1"/>
      <w:numFmt w:val="decimal"/>
      <w:lvlText w:val="%4."/>
      <w:lvlJc w:val="left"/>
      <w:pPr>
        <w:ind w:left="3343"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1D83028">
      <w:start w:val="1"/>
      <w:numFmt w:val="lowerLetter"/>
      <w:lvlText w:val="%5."/>
      <w:lvlJc w:val="left"/>
      <w:pPr>
        <w:ind w:left="4063"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4D0B1C4">
      <w:start w:val="1"/>
      <w:numFmt w:val="lowerRoman"/>
      <w:lvlText w:val="%6."/>
      <w:lvlJc w:val="left"/>
      <w:pPr>
        <w:ind w:left="4783" w:hanging="29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A3065EA">
      <w:start w:val="1"/>
      <w:numFmt w:val="decimal"/>
      <w:lvlText w:val="%7."/>
      <w:lvlJc w:val="left"/>
      <w:pPr>
        <w:ind w:left="5503"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E269212">
      <w:start w:val="1"/>
      <w:numFmt w:val="lowerLetter"/>
      <w:lvlText w:val="%8."/>
      <w:lvlJc w:val="left"/>
      <w:pPr>
        <w:ind w:left="6223"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8F6D47C">
      <w:start w:val="1"/>
      <w:numFmt w:val="lowerRoman"/>
      <w:lvlText w:val="%9."/>
      <w:lvlJc w:val="left"/>
      <w:pPr>
        <w:ind w:left="6943" w:hanging="29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73D60C3"/>
    <w:multiLevelType w:val="hybridMultilevel"/>
    <w:tmpl w:val="EAAC4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E37C9F"/>
    <w:multiLevelType w:val="hybridMultilevel"/>
    <w:tmpl w:val="0226DB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D0C6EADA">
      <w:start w:val="1"/>
      <w:numFmt w:val="bullet"/>
      <w:lvlText w:val="-"/>
      <w:lvlJc w:val="left"/>
      <w:pPr>
        <w:ind w:left="2160" w:hanging="360"/>
      </w:pPr>
      <w:rPr>
        <w:rFonts w:ascii="Arial" w:eastAsiaTheme="minorHAnsi" w:hAnsi="Arial" w:cs="Aria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A4666C"/>
    <w:multiLevelType w:val="multilevel"/>
    <w:tmpl w:val="30C68362"/>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0983877"/>
    <w:multiLevelType w:val="hybridMultilevel"/>
    <w:tmpl w:val="B8F28D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131918"/>
    <w:multiLevelType w:val="hybridMultilevel"/>
    <w:tmpl w:val="410CF2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5148A0"/>
    <w:multiLevelType w:val="hybridMultilevel"/>
    <w:tmpl w:val="EF1242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147E72"/>
    <w:multiLevelType w:val="hybridMultilevel"/>
    <w:tmpl w:val="406CDA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4C6286"/>
    <w:multiLevelType w:val="hybridMultilevel"/>
    <w:tmpl w:val="14DEF9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760EF7"/>
    <w:multiLevelType w:val="multilevel"/>
    <w:tmpl w:val="BC049318"/>
    <w:lvl w:ilvl="0">
      <w:start w:val="1"/>
      <w:numFmt w:val="decimal"/>
      <w:lvlText w:val="%1"/>
      <w:lvlJc w:val="left"/>
      <w:pPr>
        <w:ind w:left="432" w:hanging="432"/>
      </w:pPr>
      <w:rPr>
        <w:rFonts w:hint="default"/>
      </w:rPr>
    </w:lvl>
    <w:lvl w:ilvl="1">
      <w:start w:val="1"/>
      <w:numFmt w:val="decimal"/>
      <w:lvlText w:val="%1.%2"/>
      <w:lvlJc w:val="left"/>
      <w:pPr>
        <w:ind w:left="1206" w:hanging="576"/>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hint="default"/>
        <w:strike w:val="0"/>
        <w:dstrike w:val="0"/>
        <w:u w:val="none"/>
        <w:vertAlign w:val="base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24C712B4"/>
    <w:multiLevelType w:val="hybridMultilevel"/>
    <w:tmpl w:val="81680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6B50BB"/>
    <w:multiLevelType w:val="hybridMultilevel"/>
    <w:tmpl w:val="B66838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286F3C"/>
    <w:multiLevelType w:val="hybridMultilevel"/>
    <w:tmpl w:val="D0B664DE"/>
    <w:lvl w:ilvl="0" w:tplc="5816E0C0">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935176"/>
    <w:multiLevelType w:val="multilevel"/>
    <w:tmpl w:val="9AD680F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90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8" w15:restartNumberingAfterBreak="0">
    <w:nsid w:val="312C112C"/>
    <w:multiLevelType w:val="multilevel"/>
    <w:tmpl w:val="4B22D19E"/>
    <w:lvl w:ilvl="0">
      <w:start w:val="1"/>
      <w:numFmt w:val="decimal"/>
      <w:lvlText w:val="%1"/>
      <w:lvlJc w:val="left"/>
      <w:pPr>
        <w:ind w:left="432" w:hanging="432"/>
      </w:pPr>
    </w:lvl>
    <w:lvl w:ilvl="1">
      <w:start w:val="1"/>
      <w:numFmt w:val="decimal"/>
      <w:lvlText w:val="%1.%2"/>
      <w:lvlJc w:val="left"/>
      <w:pPr>
        <w:ind w:left="1206" w:hanging="576"/>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32495D27"/>
    <w:multiLevelType w:val="singleLevel"/>
    <w:tmpl w:val="6FE2D3D2"/>
    <w:lvl w:ilvl="0">
      <w:start w:val="1"/>
      <w:numFmt w:val="bullet"/>
      <w:pStyle w:val="N2-2ndBullet"/>
      <w:lvlText w:val="–"/>
      <w:lvlJc w:val="left"/>
      <w:pPr>
        <w:tabs>
          <w:tab w:val="num" w:pos="1728"/>
        </w:tabs>
        <w:ind w:left="1728" w:hanging="576"/>
      </w:pPr>
      <w:rPr>
        <w:rFonts w:ascii="Garamond" w:hAnsi="Garamond" w:hint="default"/>
        <w:sz w:val="28"/>
        <w:szCs w:val="36"/>
      </w:rPr>
    </w:lvl>
  </w:abstractNum>
  <w:abstractNum w:abstractNumId="20" w15:restartNumberingAfterBreak="0">
    <w:nsid w:val="341A0837"/>
    <w:multiLevelType w:val="hybridMultilevel"/>
    <w:tmpl w:val="D0E0DA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125C9E"/>
    <w:multiLevelType w:val="hybridMultilevel"/>
    <w:tmpl w:val="D57A6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9FF3CA5"/>
    <w:multiLevelType w:val="hybridMultilevel"/>
    <w:tmpl w:val="DC2630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A9076CC"/>
    <w:multiLevelType w:val="hybridMultilevel"/>
    <w:tmpl w:val="EF426CE0"/>
    <w:lvl w:ilvl="0" w:tplc="20000001">
      <w:start w:val="1"/>
      <w:numFmt w:val="bullet"/>
      <w:lvlText w:val=""/>
      <w:lvlJc w:val="left"/>
      <w:pPr>
        <w:ind w:left="1080" w:hanging="360"/>
      </w:pPr>
      <w:rPr>
        <w:rFonts w:ascii="Symbol" w:hAnsi="Symbol" w:hint="default"/>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60001">
      <w:start w:val="1"/>
      <w:numFmt w:val="bullet"/>
      <w:lvlText w:val=""/>
      <w:lvlJc w:val="left"/>
      <w:pPr>
        <w:ind w:left="1915" w:hanging="360"/>
      </w:pPr>
      <w:rPr>
        <w:rFonts w:ascii="Symbol" w:hAnsi="Symbol" w:hint="default"/>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362988">
      <w:start w:val="1"/>
      <w:numFmt w:val="lowerRoman"/>
      <w:lvlText w:val="%3."/>
      <w:lvlJc w:val="left"/>
      <w:pPr>
        <w:ind w:left="2635" w:hanging="295"/>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C7CE99C">
      <w:start w:val="1"/>
      <w:numFmt w:val="decimal"/>
      <w:lvlText w:val="%4."/>
      <w:lvlJc w:val="left"/>
      <w:pPr>
        <w:ind w:left="3355"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1D83028">
      <w:start w:val="1"/>
      <w:numFmt w:val="lowerLetter"/>
      <w:lvlText w:val="%5."/>
      <w:lvlJc w:val="left"/>
      <w:pPr>
        <w:ind w:left="4075"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4D0B1C4">
      <w:start w:val="1"/>
      <w:numFmt w:val="lowerRoman"/>
      <w:lvlText w:val="%6."/>
      <w:lvlJc w:val="left"/>
      <w:pPr>
        <w:ind w:left="4795" w:hanging="295"/>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A3065EA">
      <w:start w:val="1"/>
      <w:numFmt w:val="decimal"/>
      <w:lvlText w:val="%7."/>
      <w:lvlJc w:val="left"/>
      <w:pPr>
        <w:ind w:left="5515"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E269212">
      <w:start w:val="1"/>
      <w:numFmt w:val="lowerLetter"/>
      <w:lvlText w:val="%8."/>
      <w:lvlJc w:val="left"/>
      <w:pPr>
        <w:ind w:left="6235"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8F6D47C">
      <w:start w:val="1"/>
      <w:numFmt w:val="lowerRoman"/>
      <w:lvlText w:val="%9."/>
      <w:lvlJc w:val="left"/>
      <w:pPr>
        <w:ind w:left="6955" w:hanging="295"/>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3B87750D"/>
    <w:multiLevelType w:val="hybridMultilevel"/>
    <w:tmpl w:val="75AA842C"/>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3D983328"/>
    <w:multiLevelType w:val="hybridMultilevel"/>
    <w:tmpl w:val="3B94F118"/>
    <w:lvl w:ilvl="0" w:tplc="FCB084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E4E6828"/>
    <w:multiLevelType w:val="hybridMultilevel"/>
    <w:tmpl w:val="3B6C00E6"/>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41DD04F2"/>
    <w:multiLevelType w:val="hybridMultilevel"/>
    <w:tmpl w:val="6AF6D53C"/>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FDA1EF3"/>
    <w:multiLevelType w:val="hybridMultilevel"/>
    <w:tmpl w:val="75C234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54A4490"/>
    <w:multiLevelType w:val="hybridMultilevel"/>
    <w:tmpl w:val="1CAC4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BC978CC"/>
    <w:multiLevelType w:val="hybridMultilevel"/>
    <w:tmpl w:val="75B4E4AE"/>
    <w:lvl w:ilvl="0" w:tplc="B66A87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301980"/>
    <w:multiLevelType w:val="hybridMultilevel"/>
    <w:tmpl w:val="F462D4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F4F33D3"/>
    <w:multiLevelType w:val="hybridMultilevel"/>
    <w:tmpl w:val="EA58AFCA"/>
    <w:lvl w:ilvl="0" w:tplc="6FF44C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2081B46"/>
    <w:multiLevelType w:val="hybridMultilevel"/>
    <w:tmpl w:val="0628739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638776D5"/>
    <w:multiLevelType w:val="hybridMultilevel"/>
    <w:tmpl w:val="2D9E73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53F67C8"/>
    <w:multiLevelType w:val="hybridMultilevel"/>
    <w:tmpl w:val="915C0674"/>
    <w:lvl w:ilvl="0" w:tplc="4114005A">
      <w:start w:val="1"/>
      <w:numFmt w:val="bullet"/>
      <w:lvlText w:val=""/>
      <w:lvlJc w:val="left"/>
      <w:pPr>
        <w:ind w:left="180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82E0126"/>
    <w:multiLevelType w:val="hybridMultilevel"/>
    <w:tmpl w:val="971809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A8241C0"/>
    <w:multiLevelType w:val="hybridMultilevel"/>
    <w:tmpl w:val="654C7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E5974DE"/>
    <w:multiLevelType w:val="hybridMultilevel"/>
    <w:tmpl w:val="79D0AC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E683718"/>
    <w:multiLevelType w:val="hybridMultilevel"/>
    <w:tmpl w:val="C83638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898907586">
    <w:abstractNumId w:val="32"/>
  </w:num>
  <w:num w:numId="2" w16cid:durableId="2134129170">
    <w:abstractNumId w:val="13"/>
  </w:num>
  <w:num w:numId="3" w16cid:durableId="1207909341">
    <w:abstractNumId w:val="32"/>
    <w:lvlOverride w:ilvl="0">
      <w:startOverride w:val="1"/>
    </w:lvlOverride>
  </w:num>
  <w:num w:numId="4" w16cid:durableId="429081178">
    <w:abstractNumId w:val="3"/>
  </w:num>
  <w:num w:numId="5" w16cid:durableId="1352074530">
    <w:abstractNumId w:val="32"/>
    <w:lvlOverride w:ilvl="0">
      <w:startOverride w:val="1"/>
    </w:lvlOverride>
  </w:num>
  <w:num w:numId="6" w16cid:durableId="1103915522">
    <w:abstractNumId w:val="32"/>
    <w:lvlOverride w:ilvl="0">
      <w:startOverride w:val="1"/>
    </w:lvlOverride>
  </w:num>
  <w:num w:numId="7" w16cid:durableId="549000573">
    <w:abstractNumId w:val="35"/>
  </w:num>
  <w:num w:numId="8" w16cid:durableId="894202034">
    <w:abstractNumId w:val="32"/>
    <w:lvlOverride w:ilvl="0">
      <w:startOverride w:val="1"/>
    </w:lvlOverride>
  </w:num>
  <w:num w:numId="9" w16cid:durableId="414858180">
    <w:abstractNumId w:val="5"/>
  </w:num>
  <w:num w:numId="10" w16cid:durableId="329675659">
    <w:abstractNumId w:val="15"/>
  </w:num>
  <w:num w:numId="11" w16cid:durableId="2062287904">
    <w:abstractNumId w:val="31"/>
  </w:num>
  <w:num w:numId="12" w16cid:durableId="1180659705">
    <w:abstractNumId w:val="1"/>
  </w:num>
  <w:num w:numId="13" w16cid:durableId="670377394">
    <w:abstractNumId w:val="12"/>
  </w:num>
  <w:num w:numId="14" w16cid:durableId="1007096468">
    <w:abstractNumId w:val="32"/>
    <w:lvlOverride w:ilvl="0">
      <w:startOverride w:val="1"/>
    </w:lvlOverride>
  </w:num>
  <w:num w:numId="15" w16cid:durableId="713500678">
    <w:abstractNumId w:val="14"/>
  </w:num>
  <w:num w:numId="16" w16cid:durableId="1026562048">
    <w:abstractNumId w:val="11"/>
  </w:num>
  <w:num w:numId="17" w16cid:durableId="2122916571">
    <w:abstractNumId w:val="34"/>
  </w:num>
  <w:num w:numId="18" w16cid:durableId="754060458">
    <w:abstractNumId w:val="36"/>
  </w:num>
  <w:num w:numId="19" w16cid:durableId="868882709">
    <w:abstractNumId w:val="10"/>
  </w:num>
  <w:num w:numId="20" w16cid:durableId="475146984">
    <w:abstractNumId w:val="19"/>
  </w:num>
  <w:num w:numId="21" w16cid:durableId="9795472">
    <w:abstractNumId w:val="32"/>
    <w:lvlOverride w:ilvl="0">
      <w:startOverride w:val="1"/>
    </w:lvlOverride>
  </w:num>
  <w:num w:numId="22" w16cid:durableId="1055658798">
    <w:abstractNumId w:val="32"/>
    <w:lvlOverride w:ilvl="0">
      <w:startOverride w:val="1"/>
    </w:lvlOverride>
  </w:num>
  <w:num w:numId="23" w16cid:durableId="1027874562">
    <w:abstractNumId w:val="13"/>
    <w:lvlOverride w:ilvl="0">
      <w:startOverride w:val="1"/>
    </w:lvlOverride>
  </w:num>
  <w:num w:numId="24" w16cid:durableId="671686722">
    <w:abstractNumId w:val="32"/>
    <w:lvlOverride w:ilvl="0">
      <w:startOverride w:val="1"/>
    </w:lvlOverride>
  </w:num>
  <w:num w:numId="25" w16cid:durableId="195317774">
    <w:abstractNumId w:val="32"/>
    <w:lvlOverride w:ilvl="0">
      <w:startOverride w:val="1"/>
    </w:lvlOverride>
  </w:num>
  <w:num w:numId="26" w16cid:durableId="508448687">
    <w:abstractNumId w:val="6"/>
  </w:num>
  <w:num w:numId="27" w16cid:durableId="1187059971">
    <w:abstractNumId w:val="16"/>
  </w:num>
  <w:num w:numId="28" w16cid:durableId="1673755437">
    <w:abstractNumId w:val="29"/>
  </w:num>
  <w:num w:numId="29" w16cid:durableId="1108308480">
    <w:abstractNumId w:val="13"/>
  </w:num>
  <w:num w:numId="30" w16cid:durableId="403064524">
    <w:abstractNumId w:val="13"/>
  </w:num>
  <w:num w:numId="31" w16cid:durableId="1516578889">
    <w:abstractNumId w:val="32"/>
    <w:lvlOverride w:ilvl="0">
      <w:startOverride w:val="1"/>
    </w:lvlOverride>
  </w:num>
  <w:num w:numId="32" w16cid:durableId="1247878524">
    <w:abstractNumId w:val="30"/>
  </w:num>
  <w:num w:numId="33" w16cid:durableId="1881238137">
    <w:abstractNumId w:val="32"/>
    <w:lvlOverride w:ilvl="0">
      <w:startOverride w:val="1"/>
    </w:lvlOverride>
  </w:num>
  <w:num w:numId="34" w16cid:durableId="556354651">
    <w:abstractNumId w:val="24"/>
  </w:num>
  <w:num w:numId="35" w16cid:durableId="845172504">
    <w:abstractNumId w:val="13"/>
  </w:num>
  <w:num w:numId="36" w16cid:durableId="680622715">
    <w:abstractNumId w:val="13"/>
  </w:num>
  <w:num w:numId="37" w16cid:durableId="1119295483">
    <w:abstractNumId w:val="2"/>
  </w:num>
  <w:num w:numId="38" w16cid:durableId="267347826">
    <w:abstractNumId w:val="2"/>
    <w:lvlOverride w:ilvl="0">
      <w:startOverride w:val="8"/>
    </w:lvlOverride>
  </w:num>
  <w:num w:numId="39" w16cid:durableId="1980382504">
    <w:abstractNumId w:val="18"/>
  </w:num>
  <w:num w:numId="40" w16cid:durableId="1268806633">
    <w:abstractNumId w:val="2"/>
    <w:lvlOverride w:ilvl="0">
      <w:startOverride w:val="8"/>
    </w:lvlOverride>
  </w:num>
  <w:num w:numId="41" w16cid:durableId="678889142">
    <w:abstractNumId w:val="17"/>
  </w:num>
  <w:num w:numId="42" w16cid:durableId="2085100243">
    <w:abstractNumId w:val="27"/>
  </w:num>
  <w:num w:numId="43" w16cid:durableId="1758943096">
    <w:abstractNumId w:val="17"/>
  </w:num>
  <w:num w:numId="44" w16cid:durableId="1140805264">
    <w:abstractNumId w:val="33"/>
  </w:num>
  <w:num w:numId="45" w16cid:durableId="692150576">
    <w:abstractNumId w:val="0"/>
  </w:num>
  <w:num w:numId="46" w16cid:durableId="883759406">
    <w:abstractNumId w:val="26"/>
  </w:num>
  <w:num w:numId="47" w16cid:durableId="1308167795">
    <w:abstractNumId w:val="38"/>
  </w:num>
  <w:num w:numId="48" w16cid:durableId="1858732179">
    <w:abstractNumId w:val="37"/>
  </w:num>
  <w:num w:numId="49" w16cid:durableId="1125545175">
    <w:abstractNumId w:val="8"/>
  </w:num>
  <w:num w:numId="50" w16cid:durableId="848786722">
    <w:abstractNumId w:val="20"/>
  </w:num>
  <w:num w:numId="51" w16cid:durableId="669136900">
    <w:abstractNumId w:val="7"/>
  </w:num>
  <w:num w:numId="52" w16cid:durableId="499152619">
    <w:abstractNumId w:val="9"/>
  </w:num>
  <w:num w:numId="53" w16cid:durableId="609822301">
    <w:abstractNumId w:val="22"/>
  </w:num>
  <w:num w:numId="54" w16cid:durableId="1684895784">
    <w:abstractNumId w:val="28"/>
  </w:num>
  <w:num w:numId="55" w16cid:durableId="1773746209">
    <w:abstractNumId w:val="25"/>
  </w:num>
  <w:num w:numId="56" w16cid:durableId="1036396726">
    <w:abstractNumId w:val="4"/>
  </w:num>
  <w:num w:numId="57" w16cid:durableId="919411373">
    <w:abstractNumId w:val="23"/>
  </w:num>
  <w:num w:numId="58" w16cid:durableId="1292250114">
    <w:abstractNumId w:val="21"/>
  </w:num>
  <w:num w:numId="59" w16cid:durableId="286201307">
    <w:abstractNumId w:val="3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jAwNDe2MDIyMDMyNDBW0lEKTi0uzszPAykwrQUArKlrBSwAAAA="/>
    <w:docVar w:name="EN.InstantFormat" w:val="&lt;ENInstantFormat&gt;&lt;Enabled&gt;1&lt;/Enabled&gt;&lt;ScanUnformatted&gt;1&lt;/ScanUnformatted&gt;&lt;ScanChanges&gt;1&lt;/ScanChanges&gt;&lt;Suspended&gt;1&lt;/Suspended&gt;&lt;/ENInstantFormat&gt;"/>
    <w:docVar w:name="EN.Layout" w:val="&lt;ENLayout&gt;&lt;Style&gt;JAMA&lt;/Style&gt;&lt;LeftDelim&gt;{&lt;/LeftDelim&gt;&lt;RightDelim&gt;}&lt;/RightDelim&gt;&lt;FontName&gt;Arial&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vvetfrfwmspw2fe00v3xx2a39tze2a0e2ev0&quot;&gt;Anton&amp;apos;s library&lt;record-ids&gt;&lt;item&gt;82&lt;/item&gt;&lt;item&gt;1643&lt;/item&gt;&lt;item&gt;1717&lt;/item&gt;&lt;/record-ids&gt;&lt;/item&gt;&lt;/Libraries&gt;"/>
  </w:docVars>
  <w:rsids>
    <w:rsidRoot w:val="000140F7"/>
    <w:rsid w:val="000007BD"/>
    <w:rsid w:val="00001366"/>
    <w:rsid w:val="000021E3"/>
    <w:rsid w:val="00002F00"/>
    <w:rsid w:val="000033FD"/>
    <w:rsid w:val="0000520E"/>
    <w:rsid w:val="00006408"/>
    <w:rsid w:val="00006BB3"/>
    <w:rsid w:val="000075EE"/>
    <w:rsid w:val="0001215A"/>
    <w:rsid w:val="00012997"/>
    <w:rsid w:val="0001307B"/>
    <w:rsid w:val="00013AC4"/>
    <w:rsid w:val="000140F7"/>
    <w:rsid w:val="000153CF"/>
    <w:rsid w:val="000173DF"/>
    <w:rsid w:val="000179AB"/>
    <w:rsid w:val="0002213C"/>
    <w:rsid w:val="00022E85"/>
    <w:rsid w:val="00024684"/>
    <w:rsid w:val="000250CE"/>
    <w:rsid w:val="0002527F"/>
    <w:rsid w:val="00025529"/>
    <w:rsid w:val="00027FE4"/>
    <w:rsid w:val="00030003"/>
    <w:rsid w:val="00030A59"/>
    <w:rsid w:val="0003266E"/>
    <w:rsid w:val="00033139"/>
    <w:rsid w:val="00033A40"/>
    <w:rsid w:val="00033FA3"/>
    <w:rsid w:val="000341F4"/>
    <w:rsid w:val="00036CFB"/>
    <w:rsid w:val="00037641"/>
    <w:rsid w:val="000407C9"/>
    <w:rsid w:val="00042099"/>
    <w:rsid w:val="000447B2"/>
    <w:rsid w:val="00044AD2"/>
    <w:rsid w:val="00044D16"/>
    <w:rsid w:val="000452CD"/>
    <w:rsid w:val="00045844"/>
    <w:rsid w:val="0004587A"/>
    <w:rsid w:val="000461B7"/>
    <w:rsid w:val="000479FC"/>
    <w:rsid w:val="00047DBA"/>
    <w:rsid w:val="0005239E"/>
    <w:rsid w:val="000526C0"/>
    <w:rsid w:val="000538BB"/>
    <w:rsid w:val="00053E19"/>
    <w:rsid w:val="00054AA4"/>
    <w:rsid w:val="00054EA2"/>
    <w:rsid w:val="00056D43"/>
    <w:rsid w:val="000574D5"/>
    <w:rsid w:val="00061B39"/>
    <w:rsid w:val="0007000A"/>
    <w:rsid w:val="00070DBD"/>
    <w:rsid w:val="000716D8"/>
    <w:rsid w:val="00071A79"/>
    <w:rsid w:val="000722E9"/>
    <w:rsid w:val="0007237B"/>
    <w:rsid w:val="0007337A"/>
    <w:rsid w:val="000744D6"/>
    <w:rsid w:val="000746C4"/>
    <w:rsid w:val="000747FB"/>
    <w:rsid w:val="000758D8"/>
    <w:rsid w:val="00075E5F"/>
    <w:rsid w:val="00076900"/>
    <w:rsid w:val="00080B0D"/>
    <w:rsid w:val="00082067"/>
    <w:rsid w:val="00084500"/>
    <w:rsid w:val="00085529"/>
    <w:rsid w:val="000906C6"/>
    <w:rsid w:val="000908AC"/>
    <w:rsid w:val="000963EC"/>
    <w:rsid w:val="00096EAE"/>
    <w:rsid w:val="000A0268"/>
    <w:rsid w:val="000A04A3"/>
    <w:rsid w:val="000A08A7"/>
    <w:rsid w:val="000A1097"/>
    <w:rsid w:val="000A179E"/>
    <w:rsid w:val="000A2B4C"/>
    <w:rsid w:val="000A494F"/>
    <w:rsid w:val="000A5B7B"/>
    <w:rsid w:val="000A7915"/>
    <w:rsid w:val="000B10C4"/>
    <w:rsid w:val="000B1912"/>
    <w:rsid w:val="000B60BE"/>
    <w:rsid w:val="000B6BD9"/>
    <w:rsid w:val="000B70C9"/>
    <w:rsid w:val="000B7EAE"/>
    <w:rsid w:val="000C0002"/>
    <w:rsid w:val="000C0348"/>
    <w:rsid w:val="000C1CCC"/>
    <w:rsid w:val="000C28E6"/>
    <w:rsid w:val="000C6109"/>
    <w:rsid w:val="000C7D73"/>
    <w:rsid w:val="000D07A0"/>
    <w:rsid w:val="000D0F64"/>
    <w:rsid w:val="000D237A"/>
    <w:rsid w:val="000D23A7"/>
    <w:rsid w:val="000D2838"/>
    <w:rsid w:val="000D3D51"/>
    <w:rsid w:val="000D52C2"/>
    <w:rsid w:val="000D6199"/>
    <w:rsid w:val="000D719E"/>
    <w:rsid w:val="000E0954"/>
    <w:rsid w:val="000E2F94"/>
    <w:rsid w:val="000E5DC8"/>
    <w:rsid w:val="000E6106"/>
    <w:rsid w:val="000E6D10"/>
    <w:rsid w:val="000E709E"/>
    <w:rsid w:val="000F0391"/>
    <w:rsid w:val="000F1686"/>
    <w:rsid w:val="000F30C8"/>
    <w:rsid w:val="000F3BBA"/>
    <w:rsid w:val="000F3D67"/>
    <w:rsid w:val="000F42E7"/>
    <w:rsid w:val="000F47D8"/>
    <w:rsid w:val="000F51E7"/>
    <w:rsid w:val="000F5759"/>
    <w:rsid w:val="000F76CD"/>
    <w:rsid w:val="001028AF"/>
    <w:rsid w:val="00104FB8"/>
    <w:rsid w:val="0010589F"/>
    <w:rsid w:val="00105A5E"/>
    <w:rsid w:val="00106842"/>
    <w:rsid w:val="001069D2"/>
    <w:rsid w:val="0010757E"/>
    <w:rsid w:val="00112408"/>
    <w:rsid w:val="001129A3"/>
    <w:rsid w:val="00114CE1"/>
    <w:rsid w:val="00114FDE"/>
    <w:rsid w:val="00115BAF"/>
    <w:rsid w:val="00115DFE"/>
    <w:rsid w:val="0011610C"/>
    <w:rsid w:val="00116705"/>
    <w:rsid w:val="00120B16"/>
    <w:rsid w:val="0012319D"/>
    <w:rsid w:val="00124564"/>
    <w:rsid w:val="00124D2E"/>
    <w:rsid w:val="00130585"/>
    <w:rsid w:val="00131645"/>
    <w:rsid w:val="00132A86"/>
    <w:rsid w:val="00132FF1"/>
    <w:rsid w:val="001335E7"/>
    <w:rsid w:val="0013399F"/>
    <w:rsid w:val="00136C3E"/>
    <w:rsid w:val="00141582"/>
    <w:rsid w:val="0014426B"/>
    <w:rsid w:val="00144887"/>
    <w:rsid w:val="001472A2"/>
    <w:rsid w:val="00147304"/>
    <w:rsid w:val="00147952"/>
    <w:rsid w:val="0015127D"/>
    <w:rsid w:val="00151EC9"/>
    <w:rsid w:val="001546D4"/>
    <w:rsid w:val="00154EBC"/>
    <w:rsid w:val="00155B87"/>
    <w:rsid w:val="001567BC"/>
    <w:rsid w:val="001577B6"/>
    <w:rsid w:val="00157B32"/>
    <w:rsid w:val="00160920"/>
    <w:rsid w:val="00160C05"/>
    <w:rsid w:val="00162CBC"/>
    <w:rsid w:val="001642DA"/>
    <w:rsid w:val="00166107"/>
    <w:rsid w:val="001676F8"/>
    <w:rsid w:val="001709E1"/>
    <w:rsid w:val="00170D5C"/>
    <w:rsid w:val="00172F85"/>
    <w:rsid w:val="00173D77"/>
    <w:rsid w:val="00175060"/>
    <w:rsid w:val="001809CD"/>
    <w:rsid w:val="0018120F"/>
    <w:rsid w:val="00181CB5"/>
    <w:rsid w:val="0018215F"/>
    <w:rsid w:val="00183EAF"/>
    <w:rsid w:val="00184981"/>
    <w:rsid w:val="00184BB9"/>
    <w:rsid w:val="001865B2"/>
    <w:rsid w:val="00186D53"/>
    <w:rsid w:val="00187573"/>
    <w:rsid w:val="00191D1D"/>
    <w:rsid w:val="00191DD4"/>
    <w:rsid w:val="0019275F"/>
    <w:rsid w:val="0019516B"/>
    <w:rsid w:val="001959F5"/>
    <w:rsid w:val="001A031E"/>
    <w:rsid w:val="001A2725"/>
    <w:rsid w:val="001A4127"/>
    <w:rsid w:val="001A77D4"/>
    <w:rsid w:val="001A7FE6"/>
    <w:rsid w:val="001B2385"/>
    <w:rsid w:val="001B2FBE"/>
    <w:rsid w:val="001B3CD4"/>
    <w:rsid w:val="001B61F0"/>
    <w:rsid w:val="001B689E"/>
    <w:rsid w:val="001B7329"/>
    <w:rsid w:val="001C06B2"/>
    <w:rsid w:val="001C201D"/>
    <w:rsid w:val="001C2D2B"/>
    <w:rsid w:val="001C35A0"/>
    <w:rsid w:val="001C4435"/>
    <w:rsid w:val="001C4942"/>
    <w:rsid w:val="001C63AA"/>
    <w:rsid w:val="001C6697"/>
    <w:rsid w:val="001C6D07"/>
    <w:rsid w:val="001C6D0C"/>
    <w:rsid w:val="001C7BF2"/>
    <w:rsid w:val="001D0F22"/>
    <w:rsid w:val="001D1C9E"/>
    <w:rsid w:val="001D2A69"/>
    <w:rsid w:val="001D4677"/>
    <w:rsid w:val="001D4BF4"/>
    <w:rsid w:val="001D50E3"/>
    <w:rsid w:val="001D6176"/>
    <w:rsid w:val="001D7676"/>
    <w:rsid w:val="001E05DC"/>
    <w:rsid w:val="001E1C77"/>
    <w:rsid w:val="001E22EE"/>
    <w:rsid w:val="001E2D83"/>
    <w:rsid w:val="001E3453"/>
    <w:rsid w:val="001E3D66"/>
    <w:rsid w:val="001E5C9F"/>
    <w:rsid w:val="001E7CBD"/>
    <w:rsid w:val="001F0774"/>
    <w:rsid w:val="001F1145"/>
    <w:rsid w:val="001F56F8"/>
    <w:rsid w:val="001F5FC0"/>
    <w:rsid w:val="0020222B"/>
    <w:rsid w:val="00202E42"/>
    <w:rsid w:val="002041A6"/>
    <w:rsid w:val="00204823"/>
    <w:rsid w:val="0020578B"/>
    <w:rsid w:val="002068B3"/>
    <w:rsid w:val="00206BF3"/>
    <w:rsid w:val="00207017"/>
    <w:rsid w:val="00207675"/>
    <w:rsid w:val="00207735"/>
    <w:rsid w:val="00213873"/>
    <w:rsid w:val="002159C3"/>
    <w:rsid w:val="00215E92"/>
    <w:rsid w:val="00216999"/>
    <w:rsid w:val="0021725B"/>
    <w:rsid w:val="00220007"/>
    <w:rsid w:val="00221A91"/>
    <w:rsid w:val="00224B3D"/>
    <w:rsid w:val="00225E9E"/>
    <w:rsid w:val="002262D1"/>
    <w:rsid w:val="0022797B"/>
    <w:rsid w:val="00231E3C"/>
    <w:rsid w:val="00235A3C"/>
    <w:rsid w:val="002361A7"/>
    <w:rsid w:val="00236D7A"/>
    <w:rsid w:val="0024019D"/>
    <w:rsid w:val="00242144"/>
    <w:rsid w:val="00242BB3"/>
    <w:rsid w:val="002461B3"/>
    <w:rsid w:val="00250FFF"/>
    <w:rsid w:val="0025145B"/>
    <w:rsid w:val="00253885"/>
    <w:rsid w:val="0025483C"/>
    <w:rsid w:val="002550E7"/>
    <w:rsid w:val="002557F8"/>
    <w:rsid w:val="002576A0"/>
    <w:rsid w:val="00257A3B"/>
    <w:rsid w:val="00257AA6"/>
    <w:rsid w:val="0026305A"/>
    <w:rsid w:val="0026421D"/>
    <w:rsid w:val="0026498E"/>
    <w:rsid w:val="00265F9A"/>
    <w:rsid w:val="00266C1D"/>
    <w:rsid w:val="00267068"/>
    <w:rsid w:val="00271710"/>
    <w:rsid w:val="00271D6F"/>
    <w:rsid w:val="00274539"/>
    <w:rsid w:val="00274762"/>
    <w:rsid w:val="00276F57"/>
    <w:rsid w:val="00277246"/>
    <w:rsid w:val="0027761B"/>
    <w:rsid w:val="00277DB9"/>
    <w:rsid w:val="00280891"/>
    <w:rsid w:val="002829A2"/>
    <w:rsid w:val="00282BBB"/>
    <w:rsid w:val="002830DB"/>
    <w:rsid w:val="00284EFA"/>
    <w:rsid w:val="00284F20"/>
    <w:rsid w:val="0028654C"/>
    <w:rsid w:val="002906A1"/>
    <w:rsid w:val="00290DBD"/>
    <w:rsid w:val="00292A51"/>
    <w:rsid w:val="00292C5D"/>
    <w:rsid w:val="002931B7"/>
    <w:rsid w:val="00294073"/>
    <w:rsid w:val="002952F1"/>
    <w:rsid w:val="0029552C"/>
    <w:rsid w:val="00295DD1"/>
    <w:rsid w:val="00296CEB"/>
    <w:rsid w:val="00296EA7"/>
    <w:rsid w:val="00297920"/>
    <w:rsid w:val="002A0537"/>
    <w:rsid w:val="002A173E"/>
    <w:rsid w:val="002A3766"/>
    <w:rsid w:val="002A3ABA"/>
    <w:rsid w:val="002A466F"/>
    <w:rsid w:val="002A4A3E"/>
    <w:rsid w:val="002A4C1E"/>
    <w:rsid w:val="002A5791"/>
    <w:rsid w:val="002A69CE"/>
    <w:rsid w:val="002A6AEC"/>
    <w:rsid w:val="002B0A56"/>
    <w:rsid w:val="002B56C3"/>
    <w:rsid w:val="002B5A3D"/>
    <w:rsid w:val="002B71A0"/>
    <w:rsid w:val="002C2561"/>
    <w:rsid w:val="002C25D4"/>
    <w:rsid w:val="002C2B27"/>
    <w:rsid w:val="002C32DD"/>
    <w:rsid w:val="002C33C2"/>
    <w:rsid w:val="002C6387"/>
    <w:rsid w:val="002C65DD"/>
    <w:rsid w:val="002D02FB"/>
    <w:rsid w:val="002D1B32"/>
    <w:rsid w:val="002D2EAA"/>
    <w:rsid w:val="002D37C2"/>
    <w:rsid w:val="002D4990"/>
    <w:rsid w:val="002D692E"/>
    <w:rsid w:val="002D6A24"/>
    <w:rsid w:val="002D71E9"/>
    <w:rsid w:val="002E001D"/>
    <w:rsid w:val="002E1660"/>
    <w:rsid w:val="002E4F4B"/>
    <w:rsid w:val="002E7EE3"/>
    <w:rsid w:val="002F00C3"/>
    <w:rsid w:val="002F03A1"/>
    <w:rsid w:val="002F0DC8"/>
    <w:rsid w:val="002F15B5"/>
    <w:rsid w:val="002F388C"/>
    <w:rsid w:val="002F3959"/>
    <w:rsid w:val="002F4268"/>
    <w:rsid w:val="002F509D"/>
    <w:rsid w:val="002F553C"/>
    <w:rsid w:val="002F589B"/>
    <w:rsid w:val="002F61CB"/>
    <w:rsid w:val="002F69DB"/>
    <w:rsid w:val="002F795A"/>
    <w:rsid w:val="003006CA"/>
    <w:rsid w:val="0030136A"/>
    <w:rsid w:val="00301833"/>
    <w:rsid w:val="00301F2C"/>
    <w:rsid w:val="00302239"/>
    <w:rsid w:val="003041FE"/>
    <w:rsid w:val="003047BF"/>
    <w:rsid w:val="00304FC0"/>
    <w:rsid w:val="00307457"/>
    <w:rsid w:val="003075C2"/>
    <w:rsid w:val="003102EE"/>
    <w:rsid w:val="003107D8"/>
    <w:rsid w:val="003127FB"/>
    <w:rsid w:val="00312FAC"/>
    <w:rsid w:val="00313068"/>
    <w:rsid w:val="00314009"/>
    <w:rsid w:val="003144D6"/>
    <w:rsid w:val="00314804"/>
    <w:rsid w:val="00314D5C"/>
    <w:rsid w:val="00315013"/>
    <w:rsid w:val="003153FB"/>
    <w:rsid w:val="00315964"/>
    <w:rsid w:val="00315F97"/>
    <w:rsid w:val="00316543"/>
    <w:rsid w:val="00316729"/>
    <w:rsid w:val="00316D02"/>
    <w:rsid w:val="00317D66"/>
    <w:rsid w:val="003200DF"/>
    <w:rsid w:val="00320157"/>
    <w:rsid w:val="00320E81"/>
    <w:rsid w:val="00321A88"/>
    <w:rsid w:val="00321E05"/>
    <w:rsid w:val="003304A6"/>
    <w:rsid w:val="0033068A"/>
    <w:rsid w:val="00336B80"/>
    <w:rsid w:val="00337451"/>
    <w:rsid w:val="00340216"/>
    <w:rsid w:val="003405C0"/>
    <w:rsid w:val="003406FC"/>
    <w:rsid w:val="0034288C"/>
    <w:rsid w:val="00342DBF"/>
    <w:rsid w:val="00343158"/>
    <w:rsid w:val="0034359C"/>
    <w:rsid w:val="00343BAD"/>
    <w:rsid w:val="00344191"/>
    <w:rsid w:val="00344B4F"/>
    <w:rsid w:val="00346992"/>
    <w:rsid w:val="00350644"/>
    <w:rsid w:val="00350B30"/>
    <w:rsid w:val="00350C85"/>
    <w:rsid w:val="003512A5"/>
    <w:rsid w:val="00351F3E"/>
    <w:rsid w:val="00352234"/>
    <w:rsid w:val="00352ECC"/>
    <w:rsid w:val="0035492B"/>
    <w:rsid w:val="00354B8C"/>
    <w:rsid w:val="00354E21"/>
    <w:rsid w:val="0035623E"/>
    <w:rsid w:val="0035733B"/>
    <w:rsid w:val="0035734A"/>
    <w:rsid w:val="003600F2"/>
    <w:rsid w:val="00360D9D"/>
    <w:rsid w:val="00361420"/>
    <w:rsid w:val="0036210D"/>
    <w:rsid w:val="00362C72"/>
    <w:rsid w:val="00366134"/>
    <w:rsid w:val="003674AF"/>
    <w:rsid w:val="003700B2"/>
    <w:rsid w:val="00371854"/>
    <w:rsid w:val="00372D3B"/>
    <w:rsid w:val="0037667C"/>
    <w:rsid w:val="00380F67"/>
    <w:rsid w:val="003813EA"/>
    <w:rsid w:val="00381840"/>
    <w:rsid w:val="00381C02"/>
    <w:rsid w:val="00383A4A"/>
    <w:rsid w:val="00383BD2"/>
    <w:rsid w:val="003852C3"/>
    <w:rsid w:val="0038550E"/>
    <w:rsid w:val="00386399"/>
    <w:rsid w:val="003864B4"/>
    <w:rsid w:val="00386721"/>
    <w:rsid w:val="00390303"/>
    <w:rsid w:val="003918ED"/>
    <w:rsid w:val="00392BF4"/>
    <w:rsid w:val="00392E23"/>
    <w:rsid w:val="00392F4A"/>
    <w:rsid w:val="00395FAF"/>
    <w:rsid w:val="00396524"/>
    <w:rsid w:val="00396E34"/>
    <w:rsid w:val="0039748D"/>
    <w:rsid w:val="003A0628"/>
    <w:rsid w:val="003A0856"/>
    <w:rsid w:val="003A39FA"/>
    <w:rsid w:val="003A441E"/>
    <w:rsid w:val="003A5774"/>
    <w:rsid w:val="003A6926"/>
    <w:rsid w:val="003A6C3A"/>
    <w:rsid w:val="003B108A"/>
    <w:rsid w:val="003B1500"/>
    <w:rsid w:val="003B3351"/>
    <w:rsid w:val="003B4290"/>
    <w:rsid w:val="003B5008"/>
    <w:rsid w:val="003B6D0B"/>
    <w:rsid w:val="003C0AEC"/>
    <w:rsid w:val="003C1A89"/>
    <w:rsid w:val="003C1CA1"/>
    <w:rsid w:val="003C2416"/>
    <w:rsid w:val="003C54A1"/>
    <w:rsid w:val="003C6543"/>
    <w:rsid w:val="003C6A93"/>
    <w:rsid w:val="003C79A8"/>
    <w:rsid w:val="003D1FA5"/>
    <w:rsid w:val="003D2103"/>
    <w:rsid w:val="003D3B0C"/>
    <w:rsid w:val="003E24A9"/>
    <w:rsid w:val="003E27A0"/>
    <w:rsid w:val="003E3BCA"/>
    <w:rsid w:val="003E6090"/>
    <w:rsid w:val="003E674C"/>
    <w:rsid w:val="003F01EC"/>
    <w:rsid w:val="003F1DAA"/>
    <w:rsid w:val="003F411E"/>
    <w:rsid w:val="003F4971"/>
    <w:rsid w:val="00404A15"/>
    <w:rsid w:val="00405171"/>
    <w:rsid w:val="004053E4"/>
    <w:rsid w:val="004058CF"/>
    <w:rsid w:val="004060CF"/>
    <w:rsid w:val="00406798"/>
    <w:rsid w:val="004072B8"/>
    <w:rsid w:val="00407B64"/>
    <w:rsid w:val="004124C6"/>
    <w:rsid w:val="00412BF4"/>
    <w:rsid w:val="00415130"/>
    <w:rsid w:val="00415C33"/>
    <w:rsid w:val="00416050"/>
    <w:rsid w:val="00421602"/>
    <w:rsid w:val="004220E3"/>
    <w:rsid w:val="00422F87"/>
    <w:rsid w:val="00424340"/>
    <w:rsid w:val="004252EF"/>
    <w:rsid w:val="00427185"/>
    <w:rsid w:val="00427400"/>
    <w:rsid w:val="004304E0"/>
    <w:rsid w:val="00430BAE"/>
    <w:rsid w:val="00430EE5"/>
    <w:rsid w:val="00431651"/>
    <w:rsid w:val="00432B96"/>
    <w:rsid w:val="00433EA8"/>
    <w:rsid w:val="0043431A"/>
    <w:rsid w:val="00437BEA"/>
    <w:rsid w:val="00441049"/>
    <w:rsid w:val="00441B25"/>
    <w:rsid w:val="00441DC6"/>
    <w:rsid w:val="00443CE1"/>
    <w:rsid w:val="0044458D"/>
    <w:rsid w:val="00446406"/>
    <w:rsid w:val="004523BD"/>
    <w:rsid w:val="00452BDA"/>
    <w:rsid w:val="00452C5C"/>
    <w:rsid w:val="004534BF"/>
    <w:rsid w:val="0045593E"/>
    <w:rsid w:val="004561C2"/>
    <w:rsid w:val="004578BE"/>
    <w:rsid w:val="00464287"/>
    <w:rsid w:val="004647E9"/>
    <w:rsid w:val="004649E2"/>
    <w:rsid w:val="00467877"/>
    <w:rsid w:val="00470289"/>
    <w:rsid w:val="00471996"/>
    <w:rsid w:val="00473A55"/>
    <w:rsid w:val="00474601"/>
    <w:rsid w:val="00474980"/>
    <w:rsid w:val="004755FF"/>
    <w:rsid w:val="004757C1"/>
    <w:rsid w:val="004767E6"/>
    <w:rsid w:val="004808EC"/>
    <w:rsid w:val="004817DC"/>
    <w:rsid w:val="00481CB6"/>
    <w:rsid w:val="0048207A"/>
    <w:rsid w:val="00482256"/>
    <w:rsid w:val="00482860"/>
    <w:rsid w:val="00482B79"/>
    <w:rsid w:val="00483C1B"/>
    <w:rsid w:val="00487C4A"/>
    <w:rsid w:val="00490739"/>
    <w:rsid w:val="00491CF0"/>
    <w:rsid w:val="00493C13"/>
    <w:rsid w:val="00496E73"/>
    <w:rsid w:val="004A0248"/>
    <w:rsid w:val="004A3548"/>
    <w:rsid w:val="004A3C86"/>
    <w:rsid w:val="004A3E46"/>
    <w:rsid w:val="004A3E5E"/>
    <w:rsid w:val="004A3F4E"/>
    <w:rsid w:val="004A4F0C"/>
    <w:rsid w:val="004A525A"/>
    <w:rsid w:val="004A53C6"/>
    <w:rsid w:val="004A5A7A"/>
    <w:rsid w:val="004B01B6"/>
    <w:rsid w:val="004B20BF"/>
    <w:rsid w:val="004B37BB"/>
    <w:rsid w:val="004B413D"/>
    <w:rsid w:val="004B4DD8"/>
    <w:rsid w:val="004B543D"/>
    <w:rsid w:val="004C2285"/>
    <w:rsid w:val="004C3D15"/>
    <w:rsid w:val="004C6F8D"/>
    <w:rsid w:val="004C7FDB"/>
    <w:rsid w:val="004D0C44"/>
    <w:rsid w:val="004D1DA1"/>
    <w:rsid w:val="004D1DD7"/>
    <w:rsid w:val="004D202E"/>
    <w:rsid w:val="004D2D57"/>
    <w:rsid w:val="004D3022"/>
    <w:rsid w:val="004D3174"/>
    <w:rsid w:val="004D45E5"/>
    <w:rsid w:val="004D77C3"/>
    <w:rsid w:val="004D799D"/>
    <w:rsid w:val="004E19B6"/>
    <w:rsid w:val="004E3E8F"/>
    <w:rsid w:val="004E40F4"/>
    <w:rsid w:val="004E444A"/>
    <w:rsid w:val="004E54AD"/>
    <w:rsid w:val="004E5CCD"/>
    <w:rsid w:val="004E5D5A"/>
    <w:rsid w:val="004E617A"/>
    <w:rsid w:val="004E6A47"/>
    <w:rsid w:val="004F25DC"/>
    <w:rsid w:val="004F7952"/>
    <w:rsid w:val="004F7FC6"/>
    <w:rsid w:val="00500033"/>
    <w:rsid w:val="00500410"/>
    <w:rsid w:val="00502F54"/>
    <w:rsid w:val="00504B8C"/>
    <w:rsid w:val="00505236"/>
    <w:rsid w:val="005063F9"/>
    <w:rsid w:val="005072AC"/>
    <w:rsid w:val="005104DC"/>
    <w:rsid w:val="00512792"/>
    <w:rsid w:val="005161E5"/>
    <w:rsid w:val="00517BCD"/>
    <w:rsid w:val="005222EA"/>
    <w:rsid w:val="00524CA6"/>
    <w:rsid w:val="005277AD"/>
    <w:rsid w:val="005350D3"/>
    <w:rsid w:val="00536EAD"/>
    <w:rsid w:val="00540946"/>
    <w:rsid w:val="00540E5A"/>
    <w:rsid w:val="00540FED"/>
    <w:rsid w:val="0054103B"/>
    <w:rsid w:val="0054147A"/>
    <w:rsid w:val="00542405"/>
    <w:rsid w:val="00542745"/>
    <w:rsid w:val="00542854"/>
    <w:rsid w:val="00543350"/>
    <w:rsid w:val="005436D3"/>
    <w:rsid w:val="00544709"/>
    <w:rsid w:val="005449BA"/>
    <w:rsid w:val="00547906"/>
    <w:rsid w:val="00552444"/>
    <w:rsid w:val="00553F5C"/>
    <w:rsid w:val="005546EC"/>
    <w:rsid w:val="00554A93"/>
    <w:rsid w:val="00554B1A"/>
    <w:rsid w:val="00557AFA"/>
    <w:rsid w:val="00557DE5"/>
    <w:rsid w:val="005619CA"/>
    <w:rsid w:val="005627AB"/>
    <w:rsid w:val="0056343D"/>
    <w:rsid w:val="00565CBB"/>
    <w:rsid w:val="005679E2"/>
    <w:rsid w:val="00567CCC"/>
    <w:rsid w:val="00570BDD"/>
    <w:rsid w:val="00571DF5"/>
    <w:rsid w:val="00573A8B"/>
    <w:rsid w:val="00574B78"/>
    <w:rsid w:val="00575DB3"/>
    <w:rsid w:val="005766C9"/>
    <w:rsid w:val="005775E9"/>
    <w:rsid w:val="00577CB6"/>
    <w:rsid w:val="00582227"/>
    <w:rsid w:val="005826E7"/>
    <w:rsid w:val="00583028"/>
    <w:rsid w:val="00583340"/>
    <w:rsid w:val="00585242"/>
    <w:rsid w:val="00586E29"/>
    <w:rsid w:val="0058783B"/>
    <w:rsid w:val="005902E9"/>
    <w:rsid w:val="00593DF4"/>
    <w:rsid w:val="0059495F"/>
    <w:rsid w:val="00594B1A"/>
    <w:rsid w:val="00594B22"/>
    <w:rsid w:val="00594D5C"/>
    <w:rsid w:val="00595E3F"/>
    <w:rsid w:val="00596C70"/>
    <w:rsid w:val="005A01F6"/>
    <w:rsid w:val="005A0D98"/>
    <w:rsid w:val="005A3A7C"/>
    <w:rsid w:val="005A4FD7"/>
    <w:rsid w:val="005A706F"/>
    <w:rsid w:val="005A72AA"/>
    <w:rsid w:val="005B0B33"/>
    <w:rsid w:val="005B0C36"/>
    <w:rsid w:val="005B18FA"/>
    <w:rsid w:val="005B2914"/>
    <w:rsid w:val="005B31E5"/>
    <w:rsid w:val="005B5B52"/>
    <w:rsid w:val="005B5D07"/>
    <w:rsid w:val="005B6012"/>
    <w:rsid w:val="005B6343"/>
    <w:rsid w:val="005B6F4B"/>
    <w:rsid w:val="005B7AD6"/>
    <w:rsid w:val="005C06BA"/>
    <w:rsid w:val="005C0CA8"/>
    <w:rsid w:val="005C15DB"/>
    <w:rsid w:val="005C1DC8"/>
    <w:rsid w:val="005C3F89"/>
    <w:rsid w:val="005C3FCE"/>
    <w:rsid w:val="005C4476"/>
    <w:rsid w:val="005C5E99"/>
    <w:rsid w:val="005C7FBE"/>
    <w:rsid w:val="005D00AE"/>
    <w:rsid w:val="005D0C7A"/>
    <w:rsid w:val="005D3B62"/>
    <w:rsid w:val="005D438B"/>
    <w:rsid w:val="005D4E76"/>
    <w:rsid w:val="005D546C"/>
    <w:rsid w:val="005D55AC"/>
    <w:rsid w:val="005E0414"/>
    <w:rsid w:val="005E0C06"/>
    <w:rsid w:val="005E13C4"/>
    <w:rsid w:val="005E1B5E"/>
    <w:rsid w:val="005E1B83"/>
    <w:rsid w:val="005E1E70"/>
    <w:rsid w:val="005E418A"/>
    <w:rsid w:val="005E4E00"/>
    <w:rsid w:val="005E5147"/>
    <w:rsid w:val="005E7235"/>
    <w:rsid w:val="005E7C5A"/>
    <w:rsid w:val="005E7F14"/>
    <w:rsid w:val="005F1480"/>
    <w:rsid w:val="005F19CA"/>
    <w:rsid w:val="005F3E75"/>
    <w:rsid w:val="005F58F2"/>
    <w:rsid w:val="005F5E20"/>
    <w:rsid w:val="005F5FF5"/>
    <w:rsid w:val="005F7A05"/>
    <w:rsid w:val="006010F3"/>
    <w:rsid w:val="00601C5C"/>
    <w:rsid w:val="00603D85"/>
    <w:rsid w:val="006056E0"/>
    <w:rsid w:val="00607638"/>
    <w:rsid w:val="00610E40"/>
    <w:rsid w:val="0061361F"/>
    <w:rsid w:val="0061469D"/>
    <w:rsid w:val="00615B04"/>
    <w:rsid w:val="00617660"/>
    <w:rsid w:val="00620618"/>
    <w:rsid w:val="00620C59"/>
    <w:rsid w:val="00621616"/>
    <w:rsid w:val="006277C6"/>
    <w:rsid w:val="00627B58"/>
    <w:rsid w:val="00627C33"/>
    <w:rsid w:val="00631B71"/>
    <w:rsid w:val="00632A2D"/>
    <w:rsid w:val="00632EB6"/>
    <w:rsid w:val="006331AB"/>
    <w:rsid w:val="00633960"/>
    <w:rsid w:val="006343D6"/>
    <w:rsid w:val="00634692"/>
    <w:rsid w:val="00634EEC"/>
    <w:rsid w:val="006352A4"/>
    <w:rsid w:val="00635BFE"/>
    <w:rsid w:val="006367EE"/>
    <w:rsid w:val="00636A65"/>
    <w:rsid w:val="00640DC5"/>
    <w:rsid w:val="00640F4B"/>
    <w:rsid w:val="0064134A"/>
    <w:rsid w:val="00641CBD"/>
    <w:rsid w:val="00642BBF"/>
    <w:rsid w:val="00643BEB"/>
    <w:rsid w:val="00643F0C"/>
    <w:rsid w:val="0064438B"/>
    <w:rsid w:val="006467A1"/>
    <w:rsid w:val="006468F3"/>
    <w:rsid w:val="00650595"/>
    <w:rsid w:val="00650E66"/>
    <w:rsid w:val="00652E6E"/>
    <w:rsid w:val="006548A3"/>
    <w:rsid w:val="00664693"/>
    <w:rsid w:val="00665EBC"/>
    <w:rsid w:val="00667450"/>
    <w:rsid w:val="00667D45"/>
    <w:rsid w:val="0067079E"/>
    <w:rsid w:val="0067146C"/>
    <w:rsid w:val="00671F53"/>
    <w:rsid w:val="006743C7"/>
    <w:rsid w:val="006749A0"/>
    <w:rsid w:val="0067561D"/>
    <w:rsid w:val="00677C02"/>
    <w:rsid w:val="00680281"/>
    <w:rsid w:val="00684040"/>
    <w:rsid w:val="00684257"/>
    <w:rsid w:val="00684952"/>
    <w:rsid w:val="00684E30"/>
    <w:rsid w:val="00685F8B"/>
    <w:rsid w:val="006915B6"/>
    <w:rsid w:val="00691729"/>
    <w:rsid w:val="00693328"/>
    <w:rsid w:val="00693EB3"/>
    <w:rsid w:val="006954AF"/>
    <w:rsid w:val="0069720D"/>
    <w:rsid w:val="0069776E"/>
    <w:rsid w:val="0069795B"/>
    <w:rsid w:val="006A0586"/>
    <w:rsid w:val="006A3FFE"/>
    <w:rsid w:val="006A5318"/>
    <w:rsid w:val="006A5DAA"/>
    <w:rsid w:val="006B021B"/>
    <w:rsid w:val="006B12EE"/>
    <w:rsid w:val="006B58C7"/>
    <w:rsid w:val="006B60B6"/>
    <w:rsid w:val="006B6A5B"/>
    <w:rsid w:val="006B78CC"/>
    <w:rsid w:val="006C0F86"/>
    <w:rsid w:val="006C5E75"/>
    <w:rsid w:val="006C64D6"/>
    <w:rsid w:val="006C6773"/>
    <w:rsid w:val="006C6A56"/>
    <w:rsid w:val="006C7FB6"/>
    <w:rsid w:val="006D4A0B"/>
    <w:rsid w:val="006D5204"/>
    <w:rsid w:val="006D5DDE"/>
    <w:rsid w:val="006D5FA2"/>
    <w:rsid w:val="006D7CE9"/>
    <w:rsid w:val="006E0936"/>
    <w:rsid w:val="006E150F"/>
    <w:rsid w:val="006E1522"/>
    <w:rsid w:val="006E16C7"/>
    <w:rsid w:val="006E1CF1"/>
    <w:rsid w:val="006E2D2A"/>
    <w:rsid w:val="006E2FD8"/>
    <w:rsid w:val="006E3517"/>
    <w:rsid w:val="006E608D"/>
    <w:rsid w:val="006E70C5"/>
    <w:rsid w:val="006F1C75"/>
    <w:rsid w:val="006F1CE1"/>
    <w:rsid w:val="006F23CF"/>
    <w:rsid w:val="006F44F7"/>
    <w:rsid w:val="0070151A"/>
    <w:rsid w:val="00702913"/>
    <w:rsid w:val="007046B9"/>
    <w:rsid w:val="0070523A"/>
    <w:rsid w:val="0071019F"/>
    <w:rsid w:val="00710AD5"/>
    <w:rsid w:val="00712B96"/>
    <w:rsid w:val="00713497"/>
    <w:rsid w:val="0071355C"/>
    <w:rsid w:val="007145DF"/>
    <w:rsid w:val="00716105"/>
    <w:rsid w:val="007168FE"/>
    <w:rsid w:val="007173D7"/>
    <w:rsid w:val="00717AF0"/>
    <w:rsid w:val="007200EB"/>
    <w:rsid w:val="00721396"/>
    <w:rsid w:val="00721BF6"/>
    <w:rsid w:val="00722B35"/>
    <w:rsid w:val="0072479E"/>
    <w:rsid w:val="00724E3C"/>
    <w:rsid w:val="00725B75"/>
    <w:rsid w:val="00725EDB"/>
    <w:rsid w:val="00726719"/>
    <w:rsid w:val="00727DE4"/>
    <w:rsid w:val="00730335"/>
    <w:rsid w:val="007325E5"/>
    <w:rsid w:val="007326FF"/>
    <w:rsid w:val="00733E28"/>
    <w:rsid w:val="00734127"/>
    <w:rsid w:val="00734E3F"/>
    <w:rsid w:val="0073566E"/>
    <w:rsid w:val="00735869"/>
    <w:rsid w:val="007364F6"/>
    <w:rsid w:val="00739FD8"/>
    <w:rsid w:val="0074171D"/>
    <w:rsid w:val="007425CF"/>
    <w:rsid w:val="007440AB"/>
    <w:rsid w:val="00744747"/>
    <w:rsid w:val="00745367"/>
    <w:rsid w:val="0075009B"/>
    <w:rsid w:val="007502E0"/>
    <w:rsid w:val="00750316"/>
    <w:rsid w:val="00750518"/>
    <w:rsid w:val="0075163F"/>
    <w:rsid w:val="00753A69"/>
    <w:rsid w:val="00753D74"/>
    <w:rsid w:val="00754A2E"/>
    <w:rsid w:val="00756136"/>
    <w:rsid w:val="007564D3"/>
    <w:rsid w:val="007572A4"/>
    <w:rsid w:val="00760352"/>
    <w:rsid w:val="00760CA5"/>
    <w:rsid w:val="00760E3B"/>
    <w:rsid w:val="00763678"/>
    <w:rsid w:val="00765262"/>
    <w:rsid w:val="00766C5F"/>
    <w:rsid w:val="00766EA3"/>
    <w:rsid w:val="00767821"/>
    <w:rsid w:val="007679FE"/>
    <w:rsid w:val="007717BD"/>
    <w:rsid w:val="00771CF0"/>
    <w:rsid w:val="00771CFC"/>
    <w:rsid w:val="00771FBB"/>
    <w:rsid w:val="0077219E"/>
    <w:rsid w:val="0077354D"/>
    <w:rsid w:val="00773989"/>
    <w:rsid w:val="00774E9C"/>
    <w:rsid w:val="00776085"/>
    <w:rsid w:val="007761AA"/>
    <w:rsid w:val="00777497"/>
    <w:rsid w:val="00777CB0"/>
    <w:rsid w:val="00780109"/>
    <w:rsid w:val="0078174B"/>
    <w:rsid w:val="0078236D"/>
    <w:rsid w:val="00782D01"/>
    <w:rsid w:val="007834BA"/>
    <w:rsid w:val="00784540"/>
    <w:rsid w:val="00787B4D"/>
    <w:rsid w:val="00791CAC"/>
    <w:rsid w:val="0079239D"/>
    <w:rsid w:val="00793032"/>
    <w:rsid w:val="00793847"/>
    <w:rsid w:val="007948CB"/>
    <w:rsid w:val="007961AA"/>
    <w:rsid w:val="0079622C"/>
    <w:rsid w:val="007972D0"/>
    <w:rsid w:val="00797A64"/>
    <w:rsid w:val="007A00FF"/>
    <w:rsid w:val="007A0354"/>
    <w:rsid w:val="007A0E98"/>
    <w:rsid w:val="007A11E4"/>
    <w:rsid w:val="007A5DAA"/>
    <w:rsid w:val="007A64DA"/>
    <w:rsid w:val="007A73EA"/>
    <w:rsid w:val="007A7854"/>
    <w:rsid w:val="007B1E48"/>
    <w:rsid w:val="007B29A4"/>
    <w:rsid w:val="007B3637"/>
    <w:rsid w:val="007B5237"/>
    <w:rsid w:val="007B5AF4"/>
    <w:rsid w:val="007B5F11"/>
    <w:rsid w:val="007C04E1"/>
    <w:rsid w:val="007C07C0"/>
    <w:rsid w:val="007C3370"/>
    <w:rsid w:val="007C360C"/>
    <w:rsid w:val="007C3656"/>
    <w:rsid w:val="007C3BAD"/>
    <w:rsid w:val="007C43BB"/>
    <w:rsid w:val="007C54E1"/>
    <w:rsid w:val="007C5AD4"/>
    <w:rsid w:val="007C5C5C"/>
    <w:rsid w:val="007C5E57"/>
    <w:rsid w:val="007C70D2"/>
    <w:rsid w:val="007C7DAC"/>
    <w:rsid w:val="007D031F"/>
    <w:rsid w:val="007D0E9C"/>
    <w:rsid w:val="007D114E"/>
    <w:rsid w:val="007D230A"/>
    <w:rsid w:val="007D2BD1"/>
    <w:rsid w:val="007D354C"/>
    <w:rsid w:val="007D3C45"/>
    <w:rsid w:val="007D46C6"/>
    <w:rsid w:val="007D4D54"/>
    <w:rsid w:val="007D6AAD"/>
    <w:rsid w:val="007D7C02"/>
    <w:rsid w:val="007D7FE6"/>
    <w:rsid w:val="007E06B4"/>
    <w:rsid w:val="007E0900"/>
    <w:rsid w:val="007E2029"/>
    <w:rsid w:val="007E2A21"/>
    <w:rsid w:val="007E2ED2"/>
    <w:rsid w:val="007E7350"/>
    <w:rsid w:val="007F0127"/>
    <w:rsid w:val="007F12E4"/>
    <w:rsid w:val="007F21EB"/>
    <w:rsid w:val="007F521E"/>
    <w:rsid w:val="007F522C"/>
    <w:rsid w:val="007F628C"/>
    <w:rsid w:val="007F6D72"/>
    <w:rsid w:val="00800BB0"/>
    <w:rsid w:val="0080157B"/>
    <w:rsid w:val="00801849"/>
    <w:rsid w:val="008038BA"/>
    <w:rsid w:val="00805AC2"/>
    <w:rsid w:val="00805B87"/>
    <w:rsid w:val="0080620B"/>
    <w:rsid w:val="0080647E"/>
    <w:rsid w:val="0080660E"/>
    <w:rsid w:val="00806A85"/>
    <w:rsid w:val="00806CE8"/>
    <w:rsid w:val="00806EEB"/>
    <w:rsid w:val="00810086"/>
    <w:rsid w:val="00810D1E"/>
    <w:rsid w:val="00812B79"/>
    <w:rsid w:val="00816DBD"/>
    <w:rsid w:val="008214CB"/>
    <w:rsid w:val="00821D21"/>
    <w:rsid w:val="00824061"/>
    <w:rsid w:val="008254DE"/>
    <w:rsid w:val="008274F1"/>
    <w:rsid w:val="008318B9"/>
    <w:rsid w:val="00831D9E"/>
    <w:rsid w:val="00833701"/>
    <w:rsid w:val="00833B4C"/>
    <w:rsid w:val="00835959"/>
    <w:rsid w:val="00835A85"/>
    <w:rsid w:val="00835C49"/>
    <w:rsid w:val="0083601C"/>
    <w:rsid w:val="008429E5"/>
    <w:rsid w:val="008438CD"/>
    <w:rsid w:val="008469AA"/>
    <w:rsid w:val="008501A0"/>
    <w:rsid w:val="00851B51"/>
    <w:rsid w:val="008523EE"/>
    <w:rsid w:val="00852C0B"/>
    <w:rsid w:val="008533FA"/>
    <w:rsid w:val="00853426"/>
    <w:rsid w:val="00853472"/>
    <w:rsid w:val="00853D78"/>
    <w:rsid w:val="00854822"/>
    <w:rsid w:val="00854DE4"/>
    <w:rsid w:val="0085513B"/>
    <w:rsid w:val="00856507"/>
    <w:rsid w:val="008573B3"/>
    <w:rsid w:val="00857C29"/>
    <w:rsid w:val="00857E75"/>
    <w:rsid w:val="00860E0F"/>
    <w:rsid w:val="00860E82"/>
    <w:rsid w:val="00861596"/>
    <w:rsid w:val="00862389"/>
    <w:rsid w:val="00863C7D"/>
    <w:rsid w:val="00866866"/>
    <w:rsid w:val="00870383"/>
    <w:rsid w:val="00871D46"/>
    <w:rsid w:val="008727D8"/>
    <w:rsid w:val="0087306F"/>
    <w:rsid w:val="0087760D"/>
    <w:rsid w:val="00877E0F"/>
    <w:rsid w:val="00880040"/>
    <w:rsid w:val="0088033D"/>
    <w:rsid w:val="00880BF1"/>
    <w:rsid w:val="0088192E"/>
    <w:rsid w:val="00882A4B"/>
    <w:rsid w:val="00882FB0"/>
    <w:rsid w:val="00883BC1"/>
    <w:rsid w:val="00893F8F"/>
    <w:rsid w:val="008973A5"/>
    <w:rsid w:val="008A030C"/>
    <w:rsid w:val="008A091C"/>
    <w:rsid w:val="008A0A19"/>
    <w:rsid w:val="008A1877"/>
    <w:rsid w:val="008A256B"/>
    <w:rsid w:val="008A37ED"/>
    <w:rsid w:val="008A4031"/>
    <w:rsid w:val="008A47F8"/>
    <w:rsid w:val="008A4F84"/>
    <w:rsid w:val="008A6674"/>
    <w:rsid w:val="008A6BBF"/>
    <w:rsid w:val="008A7E41"/>
    <w:rsid w:val="008B03DF"/>
    <w:rsid w:val="008B0CCE"/>
    <w:rsid w:val="008B192B"/>
    <w:rsid w:val="008B27FD"/>
    <w:rsid w:val="008B2902"/>
    <w:rsid w:val="008B2D61"/>
    <w:rsid w:val="008B3C2E"/>
    <w:rsid w:val="008B4246"/>
    <w:rsid w:val="008B429E"/>
    <w:rsid w:val="008B4B19"/>
    <w:rsid w:val="008B5B38"/>
    <w:rsid w:val="008B5D00"/>
    <w:rsid w:val="008B5D8D"/>
    <w:rsid w:val="008B6F3B"/>
    <w:rsid w:val="008B7BE1"/>
    <w:rsid w:val="008C0E8B"/>
    <w:rsid w:val="008C1096"/>
    <w:rsid w:val="008C2CCE"/>
    <w:rsid w:val="008C36B0"/>
    <w:rsid w:val="008C3B0C"/>
    <w:rsid w:val="008C4A8D"/>
    <w:rsid w:val="008C4CD1"/>
    <w:rsid w:val="008C500B"/>
    <w:rsid w:val="008C69EB"/>
    <w:rsid w:val="008C6A51"/>
    <w:rsid w:val="008C748F"/>
    <w:rsid w:val="008D0D0F"/>
    <w:rsid w:val="008D11CF"/>
    <w:rsid w:val="008D211B"/>
    <w:rsid w:val="008D401C"/>
    <w:rsid w:val="008D4967"/>
    <w:rsid w:val="008D4A22"/>
    <w:rsid w:val="008D5DB5"/>
    <w:rsid w:val="008D6EEA"/>
    <w:rsid w:val="008E164D"/>
    <w:rsid w:val="008E1AE6"/>
    <w:rsid w:val="008E3634"/>
    <w:rsid w:val="008E4206"/>
    <w:rsid w:val="008E44B8"/>
    <w:rsid w:val="008E5B61"/>
    <w:rsid w:val="008E610B"/>
    <w:rsid w:val="008E6D95"/>
    <w:rsid w:val="008F30DD"/>
    <w:rsid w:val="008F3C58"/>
    <w:rsid w:val="008F3D27"/>
    <w:rsid w:val="008F722C"/>
    <w:rsid w:val="008F75BE"/>
    <w:rsid w:val="008F75FD"/>
    <w:rsid w:val="009012C7"/>
    <w:rsid w:val="009015CE"/>
    <w:rsid w:val="009025BB"/>
    <w:rsid w:val="00902742"/>
    <w:rsid w:val="00902E3E"/>
    <w:rsid w:val="00903190"/>
    <w:rsid w:val="009032CF"/>
    <w:rsid w:val="00903459"/>
    <w:rsid w:val="009035E1"/>
    <w:rsid w:val="0090372B"/>
    <w:rsid w:val="00904035"/>
    <w:rsid w:val="009047EC"/>
    <w:rsid w:val="00910B3A"/>
    <w:rsid w:val="00911512"/>
    <w:rsid w:val="00911B1D"/>
    <w:rsid w:val="00913CAA"/>
    <w:rsid w:val="00914CBC"/>
    <w:rsid w:val="00915B03"/>
    <w:rsid w:val="00916A51"/>
    <w:rsid w:val="00921773"/>
    <w:rsid w:val="0092726B"/>
    <w:rsid w:val="009343AD"/>
    <w:rsid w:val="0093527E"/>
    <w:rsid w:val="00935599"/>
    <w:rsid w:val="00935CB4"/>
    <w:rsid w:val="0093624F"/>
    <w:rsid w:val="00936A53"/>
    <w:rsid w:val="009372FB"/>
    <w:rsid w:val="009379F6"/>
    <w:rsid w:val="00937CEF"/>
    <w:rsid w:val="009408FF"/>
    <w:rsid w:val="00940A97"/>
    <w:rsid w:val="00944FFB"/>
    <w:rsid w:val="009455AB"/>
    <w:rsid w:val="00946B34"/>
    <w:rsid w:val="00951969"/>
    <w:rsid w:val="009550E7"/>
    <w:rsid w:val="009557FC"/>
    <w:rsid w:val="00957EF6"/>
    <w:rsid w:val="0096136F"/>
    <w:rsid w:val="00962D88"/>
    <w:rsid w:val="009652EA"/>
    <w:rsid w:val="00966915"/>
    <w:rsid w:val="009671ED"/>
    <w:rsid w:val="00967366"/>
    <w:rsid w:val="00967988"/>
    <w:rsid w:val="00967DA1"/>
    <w:rsid w:val="00970E8F"/>
    <w:rsid w:val="009728F3"/>
    <w:rsid w:val="00972BD8"/>
    <w:rsid w:val="00972C2F"/>
    <w:rsid w:val="00973955"/>
    <w:rsid w:val="00974164"/>
    <w:rsid w:val="0097785D"/>
    <w:rsid w:val="00977DEE"/>
    <w:rsid w:val="0098010B"/>
    <w:rsid w:val="00980D08"/>
    <w:rsid w:val="00981446"/>
    <w:rsid w:val="00981A4B"/>
    <w:rsid w:val="009836D3"/>
    <w:rsid w:val="00984162"/>
    <w:rsid w:val="00991793"/>
    <w:rsid w:val="0099252A"/>
    <w:rsid w:val="00993209"/>
    <w:rsid w:val="00993471"/>
    <w:rsid w:val="009935F4"/>
    <w:rsid w:val="00993787"/>
    <w:rsid w:val="00994C08"/>
    <w:rsid w:val="00995E9B"/>
    <w:rsid w:val="009979E8"/>
    <w:rsid w:val="009A1241"/>
    <w:rsid w:val="009A1AA3"/>
    <w:rsid w:val="009A3264"/>
    <w:rsid w:val="009A32AF"/>
    <w:rsid w:val="009A4DBF"/>
    <w:rsid w:val="009A6AB7"/>
    <w:rsid w:val="009A7CF7"/>
    <w:rsid w:val="009A7EB8"/>
    <w:rsid w:val="009B0C98"/>
    <w:rsid w:val="009B1A8E"/>
    <w:rsid w:val="009B1C45"/>
    <w:rsid w:val="009B20B7"/>
    <w:rsid w:val="009B378F"/>
    <w:rsid w:val="009B3B79"/>
    <w:rsid w:val="009B42CA"/>
    <w:rsid w:val="009B4CB0"/>
    <w:rsid w:val="009B6DF1"/>
    <w:rsid w:val="009C00CE"/>
    <w:rsid w:val="009C0A5C"/>
    <w:rsid w:val="009C26C9"/>
    <w:rsid w:val="009C433C"/>
    <w:rsid w:val="009C52CD"/>
    <w:rsid w:val="009C5882"/>
    <w:rsid w:val="009C6309"/>
    <w:rsid w:val="009C6B2A"/>
    <w:rsid w:val="009D05AE"/>
    <w:rsid w:val="009D1DC6"/>
    <w:rsid w:val="009D3013"/>
    <w:rsid w:val="009D4AA3"/>
    <w:rsid w:val="009D4C43"/>
    <w:rsid w:val="009D55B7"/>
    <w:rsid w:val="009D56F5"/>
    <w:rsid w:val="009D61AD"/>
    <w:rsid w:val="009E053E"/>
    <w:rsid w:val="009E191B"/>
    <w:rsid w:val="009E1C4F"/>
    <w:rsid w:val="009E3C0A"/>
    <w:rsid w:val="009E6230"/>
    <w:rsid w:val="009E6311"/>
    <w:rsid w:val="009E6FC7"/>
    <w:rsid w:val="009F0AFF"/>
    <w:rsid w:val="009F0F00"/>
    <w:rsid w:val="009F3BC5"/>
    <w:rsid w:val="009F3BE3"/>
    <w:rsid w:val="009F408B"/>
    <w:rsid w:val="009F4203"/>
    <w:rsid w:val="009F6776"/>
    <w:rsid w:val="009F76F2"/>
    <w:rsid w:val="00A01974"/>
    <w:rsid w:val="00A01B1C"/>
    <w:rsid w:val="00A01EFA"/>
    <w:rsid w:val="00A02DB4"/>
    <w:rsid w:val="00A0341F"/>
    <w:rsid w:val="00A03B3E"/>
    <w:rsid w:val="00A07374"/>
    <w:rsid w:val="00A075CC"/>
    <w:rsid w:val="00A078A7"/>
    <w:rsid w:val="00A1010E"/>
    <w:rsid w:val="00A1129E"/>
    <w:rsid w:val="00A151C8"/>
    <w:rsid w:val="00A16227"/>
    <w:rsid w:val="00A16C71"/>
    <w:rsid w:val="00A2534E"/>
    <w:rsid w:val="00A26460"/>
    <w:rsid w:val="00A26937"/>
    <w:rsid w:val="00A27B96"/>
    <w:rsid w:val="00A27E53"/>
    <w:rsid w:val="00A31C73"/>
    <w:rsid w:val="00A3202E"/>
    <w:rsid w:val="00A329B0"/>
    <w:rsid w:val="00A34AE9"/>
    <w:rsid w:val="00A34B42"/>
    <w:rsid w:val="00A34DAC"/>
    <w:rsid w:val="00A35113"/>
    <w:rsid w:val="00A36C10"/>
    <w:rsid w:val="00A37023"/>
    <w:rsid w:val="00A378C5"/>
    <w:rsid w:val="00A40127"/>
    <w:rsid w:val="00A41350"/>
    <w:rsid w:val="00A417CE"/>
    <w:rsid w:val="00A44834"/>
    <w:rsid w:val="00A50780"/>
    <w:rsid w:val="00A50C8B"/>
    <w:rsid w:val="00A52C6A"/>
    <w:rsid w:val="00A54563"/>
    <w:rsid w:val="00A54E26"/>
    <w:rsid w:val="00A55803"/>
    <w:rsid w:val="00A55AE4"/>
    <w:rsid w:val="00A5634B"/>
    <w:rsid w:val="00A5658A"/>
    <w:rsid w:val="00A6184E"/>
    <w:rsid w:val="00A6215A"/>
    <w:rsid w:val="00A63253"/>
    <w:rsid w:val="00A63D70"/>
    <w:rsid w:val="00A63F38"/>
    <w:rsid w:val="00A63F43"/>
    <w:rsid w:val="00A643EC"/>
    <w:rsid w:val="00A660C2"/>
    <w:rsid w:val="00A670DD"/>
    <w:rsid w:val="00A6731A"/>
    <w:rsid w:val="00A70768"/>
    <w:rsid w:val="00A70B13"/>
    <w:rsid w:val="00A713B4"/>
    <w:rsid w:val="00A73D56"/>
    <w:rsid w:val="00A73DAD"/>
    <w:rsid w:val="00A75A61"/>
    <w:rsid w:val="00A76967"/>
    <w:rsid w:val="00A76BBA"/>
    <w:rsid w:val="00A77C5B"/>
    <w:rsid w:val="00A77E51"/>
    <w:rsid w:val="00A808EB"/>
    <w:rsid w:val="00A82AC0"/>
    <w:rsid w:val="00A833FB"/>
    <w:rsid w:val="00A8387A"/>
    <w:rsid w:val="00A84244"/>
    <w:rsid w:val="00A84580"/>
    <w:rsid w:val="00A871D0"/>
    <w:rsid w:val="00A872BA"/>
    <w:rsid w:val="00A908BA"/>
    <w:rsid w:val="00A90B2A"/>
    <w:rsid w:val="00A9195E"/>
    <w:rsid w:val="00A91BED"/>
    <w:rsid w:val="00A92288"/>
    <w:rsid w:val="00A923C5"/>
    <w:rsid w:val="00A9412A"/>
    <w:rsid w:val="00A94CA3"/>
    <w:rsid w:val="00A95544"/>
    <w:rsid w:val="00A9558E"/>
    <w:rsid w:val="00A95BEB"/>
    <w:rsid w:val="00A9632E"/>
    <w:rsid w:val="00A9639E"/>
    <w:rsid w:val="00A969DA"/>
    <w:rsid w:val="00AA1022"/>
    <w:rsid w:val="00AA1AA2"/>
    <w:rsid w:val="00AA1EA0"/>
    <w:rsid w:val="00AA477A"/>
    <w:rsid w:val="00AA605D"/>
    <w:rsid w:val="00AB07FE"/>
    <w:rsid w:val="00AB3758"/>
    <w:rsid w:val="00AB56E0"/>
    <w:rsid w:val="00AB6EE6"/>
    <w:rsid w:val="00AB7059"/>
    <w:rsid w:val="00AC049D"/>
    <w:rsid w:val="00AC054F"/>
    <w:rsid w:val="00AC2957"/>
    <w:rsid w:val="00AC4913"/>
    <w:rsid w:val="00AC4D9D"/>
    <w:rsid w:val="00AC6AAA"/>
    <w:rsid w:val="00AC72DF"/>
    <w:rsid w:val="00AD1079"/>
    <w:rsid w:val="00AD1E81"/>
    <w:rsid w:val="00AD3563"/>
    <w:rsid w:val="00AD369A"/>
    <w:rsid w:val="00AD4CBF"/>
    <w:rsid w:val="00AD5850"/>
    <w:rsid w:val="00AD59F1"/>
    <w:rsid w:val="00AD6303"/>
    <w:rsid w:val="00AD6AEB"/>
    <w:rsid w:val="00AE0125"/>
    <w:rsid w:val="00AE1489"/>
    <w:rsid w:val="00AE18CC"/>
    <w:rsid w:val="00AE1E40"/>
    <w:rsid w:val="00AE2EA6"/>
    <w:rsid w:val="00AE40F7"/>
    <w:rsid w:val="00AE6BF5"/>
    <w:rsid w:val="00AE6E6F"/>
    <w:rsid w:val="00AE7CC1"/>
    <w:rsid w:val="00AE7F1A"/>
    <w:rsid w:val="00AF009B"/>
    <w:rsid w:val="00AF05E0"/>
    <w:rsid w:val="00AF0CB7"/>
    <w:rsid w:val="00AF1C81"/>
    <w:rsid w:val="00AF2A31"/>
    <w:rsid w:val="00AF31FA"/>
    <w:rsid w:val="00AF350F"/>
    <w:rsid w:val="00AF4D8D"/>
    <w:rsid w:val="00AF501B"/>
    <w:rsid w:val="00AF5724"/>
    <w:rsid w:val="00AF7016"/>
    <w:rsid w:val="00B021F5"/>
    <w:rsid w:val="00B03CD5"/>
    <w:rsid w:val="00B04316"/>
    <w:rsid w:val="00B04935"/>
    <w:rsid w:val="00B05A7A"/>
    <w:rsid w:val="00B07886"/>
    <w:rsid w:val="00B07F26"/>
    <w:rsid w:val="00B07F9D"/>
    <w:rsid w:val="00B117F3"/>
    <w:rsid w:val="00B12977"/>
    <w:rsid w:val="00B135A9"/>
    <w:rsid w:val="00B14A6F"/>
    <w:rsid w:val="00B155BE"/>
    <w:rsid w:val="00B17BBE"/>
    <w:rsid w:val="00B21CAA"/>
    <w:rsid w:val="00B220C3"/>
    <w:rsid w:val="00B22AB0"/>
    <w:rsid w:val="00B2437A"/>
    <w:rsid w:val="00B276A9"/>
    <w:rsid w:val="00B27B2B"/>
    <w:rsid w:val="00B27D8E"/>
    <w:rsid w:val="00B32F7C"/>
    <w:rsid w:val="00B34535"/>
    <w:rsid w:val="00B36483"/>
    <w:rsid w:val="00B36802"/>
    <w:rsid w:val="00B37220"/>
    <w:rsid w:val="00B37461"/>
    <w:rsid w:val="00B37575"/>
    <w:rsid w:val="00B41067"/>
    <w:rsid w:val="00B4221B"/>
    <w:rsid w:val="00B422D6"/>
    <w:rsid w:val="00B4733F"/>
    <w:rsid w:val="00B50336"/>
    <w:rsid w:val="00B52178"/>
    <w:rsid w:val="00B5391A"/>
    <w:rsid w:val="00B54966"/>
    <w:rsid w:val="00B549B9"/>
    <w:rsid w:val="00B54B06"/>
    <w:rsid w:val="00B54EA2"/>
    <w:rsid w:val="00B54F9A"/>
    <w:rsid w:val="00B55554"/>
    <w:rsid w:val="00B557AE"/>
    <w:rsid w:val="00B60CFB"/>
    <w:rsid w:val="00B64CA9"/>
    <w:rsid w:val="00B6532F"/>
    <w:rsid w:val="00B6657D"/>
    <w:rsid w:val="00B66DF8"/>
    <w:rsid w:val="00B67DE7"/>
    <w:rsid w:val="00B7126B"/>
    <w:rsid w:val="00B72CC8"/>
    <w:rsid w:val="00B7331F"/>
    <w:rsid w:val="00B75E75"/>
    <w:rsid w:val="00B77F55"/>
    <w:rsid w:val="00B80332"/>
    <w:rsid w:val="00B82493"/>
    <w:rsid w:val="00B83748"/>
    <w:rsid w:val="00B83817"/>
    <w:rsid w:val="00B85D4B"/>
    <w:rsid w:val="00B87220"/>
    <w:rsid w:val="00B87D09"/>
    <w:rsid w:val="00B90951"/>
    <w:rsid w:val="00B91EEC"/>
    <w:rsid w:val="00B922D1"/>
    <w:rsid w:val="00B93FC2"/>
    <w:rsid w:val="00B9451F"/>
    <w:rsid w:val="00B94AA2"/>
    <w:rsid w:val="00B95B0B"/>
    <w:rsid w:val="00BA0959"/>
    <w:rsid w:val="00BA1065"/>
    <w:rsid w:val="00BA2CFB"/>
    <w:rsid w:val="00BA34E2"/>
    <w:rsid w:val="00BA3E60"/>
    <w:rsid w:val="00BA6165"/>
    <w:rsid w:val="00BB0BBF"/>
    <w:rsid w:val="00BB5756"/>
    <w:rsid w:val="00BB6CE9"/>
    <w:rsid w:val="00BC05A1"/>
    <w:rsid w:val="00BC23BF"/>
    <w:rsid w:val="00BC286A"/>
    <w:rsid w:val="00BC33B0"/>
    <w:rsid w:val="00BC5211"/>
    <w:rsid w:val="00BC5923"/>
    <w:rsid w:val="00BC6FF7"/>
    <w:rsid w:val="00BC7662"/>
    <w:rsid w:val="00BD1DDF"/>
    <w:rsid w:val="00BD35EC"/>
    <w:rsid w:val="00BD553A"/>
    <w:rsid w:val="00BD63C2"/>
    <w:rsid w:val="00BD66B7"/>
    <w:rsid w:val="00BD7941"/>
    <w:rsid w:val="00BE007F"/>
    <w:rsid w:val="00BE4484"/>
    <w:rsid w:val="00BE474A"/>
    <w:rsid w:val="00BE532F"/>
    <w:rsid w:val="00BE5354"/>
    <w:rsid w:val="00BE5A9B"/>
    <w:rsid w:val="00BE7100"/>
    <w:rsid w:val="00BF08B4"/>
    <w:rsid w:val="00BF28DB"/>
    <w:rsid w:val="00BF2C79"/>
    <w:rsid w:val="00BF3907"/>
    <w:rsid w:val="00BF55C3"/>
    <w:rsid w:val="00BF5F6D"/>
    <w:rsid w:val="00BF63AD"/>
    <w:rsid w:val="00BF6A0D"/>
    <w:rsid w:val="00C00549"/>
    <w:rsid w:val="00C00C81"/>
    <w:rsid w:val="00C01122"/>
    <w:rsid w:val="00C03917"/>
    <w:rsid w:val="00C04A4B"/>
    <w:rsid w:val="00C04F67"/>
    <w:rsid w:val="00C054BF"/>
    <w:rsid w:val="00C06ACA"/>
    <w:rsid w:val="00C07357"/>
    <w:rsid w:val="00C12A6A"/>
    <w:rsid w:val="00C1400E"/>
    <w:rsid w:val="00C14116"/>
    <w:rsid w:val="00C14397"/>
    <w:rsid w:val="00C15416"/>
    <w:rsid w:val="00C15499"/>
    <w:rsid w:val="00C15E0E"/>
    <w:rsid w:val="00C15F2B"/>
    <w:rsid w:val="00C17A0E"/>
    <w:rsid w:val="00C20190"/>
    <w:rsid w:val="00C204C8"/>
    <w:rsid w:val="00C23B5E"/>
    <w:rsid w:val="00C23E4D"/>
    <w:rsid w:val="00C242EC"/>
    <w:rsid w:val="00C248AA"/>
    <w:rsid w:val="00C267D5"/>
    <w:rsid w:val="00C26E0E"/>
    <w:rsid w:val="00C270CE"/>
    <w:rsid w:val="00C30C0D"/>
    <w:rsid w:val="00C32CFC"/>
    <w:rsid w:val="00C3541E"/>
    <w:rsid w:val="00C3577D"/>
    <w:rsid w:val="00C36205"/>
    <w:rsid w:val="00C3692E"/>
    <w:rsid w:val="00C36B9B"/>
    <w:rsid w:val="00C422C7"/>
    <w:rsid w:val="00C458FE"/>
    <w:rsid w:val="00C45D5F"/>
    <w:rsid w:val="00C463C1"/>
    <w:rsid w:val="00C46D4B"/>
    <w:rsid w:val="00C473BD"/>
    <w:rsid w:val="00C47A27"/>
    <w:rsid w:val="00C50553"/>
    <w:rsid w:val="00C5056B"/>
    <w:rsid w:val="00C50806"/>
    <w:rsid w:val="00C50CAD"/>
    <w:rsid w:val="00C511AE"/>
    <w:rsid w:val="00C52324"/>
    <w:rsid w:val="00C53E46"/>
    <w:rsid w:val="00C540DD"/>
    <w:rsid w:val="00C54946"/>
    <w:rsid w:val="00C5624F"/>
    <w:rsid w:val="00C57A58"/>
    <w:rsid w:val="00C57B34"/>
    <w:rsid w:val="00C64EEE"/>
    <w:rsid w:val="00C652EF"/>
    <w:rsid w:val="00C667FC"/>
    <w:rsid w:val="00C71FBD"/>
    <w:rsid w:val="00C7246D"/>
    <w:rsid w:val="00C73C03"/>
    <w:rsid w:val="00C76F9D"/>
    <w:rsid w:val="00C774FE"/>
    <w:rsid w:val="00C80AEB"/>
    <w:rsid w:val="00C81A8D"/>
    <w:rsid w:val="00C821A3"/>
    <w:rsid w:val="00C8387B"/>
    <w:rsid w:val="00C83BAA"/>
    <w:rsid w:val="00C83DAF"/>
    <w:rsid w:val="00C84F69"/>
    <w:rsid w:val="00C863C4"/>
    <w:rsid w:val="00C93CFF"/>
    <w:rsid w:val="00C941B1"/>
    <w:rsid w:val="00C94755"/>
    <w:rsid w:val="00C9488B"/>
    <w:rsid w:val="00C9505B"/>
    <w:rsid w:val="00C95857"/>
    <w:rsid w:val="00C95EA3"/>
    <w:rsid w:val="00C973E9"/>
    <w:rsid w:val="00C9795A"/>
    <w:rsid w:val="00CA1280"/>
    <w:rsid w:val="00CA2100"/>
    <w:rsid w:val="00CA38A3"/>
    <w:rsid w:val="00CA3E2A"/>
    <w:rsid w:val="00CA4909"/>
    <w:rsid w:val="00CB0042"/>
    <w:rsid w:val="00CB1D24"/>
    <w:rsid w:val="00CB260E"/>
    <w:rsid w:val="00CB5C43"/>
    <w:rsid w:val="00CB5DCD"/>
    <w:rsid w:val="00CB6488"/>
    <w:rsid w:val="00CB73BB"/>
    <w:rsid w:val="00CC0CC1"/>
    <w:rsid w:val="00CC235E"/>
    <w:rsid w:val="00CC2BF5"/>
    <w:rsid w:val="00CC3104"/>
    <w:rsid w:val="00CC3596"/>
    <w:rsid w:val="00CC50FF"/>
    <w:rsid w:val="00CC641F"/>
    <w:rsid w:val="00CC6428"/>
    <w:rsid w:val="00CC6655"/>
    <w:rsid w:val="00CC741D"/>
    <w:rsid w:val="00CC7E7D"/>
    <w:rsid w:val="00CD14A6"/>
    <w:rsid w:val="00CD3FEF"/>
    <w:rsid w:val="00CD7B75"/>
    <w:rsid w:val="00CE1EF7"/>
    <w:rsid w:val="00CE2EA5"/>
    <w:rsid w:val="00CE2FA4"/>
    <w:rsid w:val="00CE4A64"/>
    <w:rsid w:val="00CE5F3B"/>
    <w:rsid w:val="00CE6162"/>
    <w:rsid w:val="00CE756B"/>
    <w:rsid w:val="00CE7D20"/>
    <w:rsid w:val="00CF1AE1"/>
    <w:rsid w:val="00CF20EA"/>
    <w:rsid w:val="00CF2BBA"/>
    <w:rsid w:val="00CF35F3"/>
    <w:rsid w:val="00CF4380"/>
    <w:rsid w:val="00CF50B9"/>
    <w:rsid w:val="00CF670B"/>
    <w:rsid w:val="00CF6A97"/>
    <w:rsid w:val="00D006AA"/>
    <w:rsid w:val="00D060CD"/>
    <w:rsid w:val="00D061D0"/>
    <w:rsid w:val="00D064E2"/>
    <w:rsid w:val="00D077C7"/>
    <w:rsid w:val="00D07DDF"/>
    <w:rsid w:val="00D10D84"/>
    <w:rsid w:val="00D11E71"/>
    <w:rsid w:val="00D13E53"/>
    <w:rsid w:val="00D15355"/>
    <w:rsid w:val="00D1554A"/>
    <w:rsid w:val="00D1571D"/>
    <w:rsid w:val="00D162B3"/>
    <w:rsid w:val="00D17CB0"/>
    <w:rsid w:val="00D20679"/>
    <w:rsid w:val="00D216D3"/>
    <w:rsid w:val="00D219F8"/>
    <w:rsid w:val="00D21EB1"/>
    <w:rsid w:val="00D2208A"/>
    <w:rsid w:val="00D2431B"/>
    <w:rsid w:val="00D2514A"/>
    <w:rsid w:val="00D264A6"/>
    <w:rsid w:val="00D26F0E"/>
    <w:rsid w:val="00D2750C"/>
    <w:rsid w:val="00D27813"/>
    <w:rsid w:val="00D27845"/>
    <w:rsid w:val="00D307D4"/>
    <w:rsid w:val="00D31296"/>
    <w:rsid w:val="00D33137"/>
    <w:rsid w:val="00D33635"/>
    <w:rsid w:val="00D33DC5"/>
    <w:rsid w:val="00D35869"/>
    <w:rsid w:val="00D35D93"/>
    <w:rsid w:val="00D37F52"/>
    <w:rsid w:val="00D40431"/>
    <w:rsid w:val="00D41F72"/>
    <w:rsid w:val="00D429B7"/>
    <w:rsid w:val="00D43F56"/>
    <w:rsid w:val="00D462FF"/>
    <w:rsid w:val="00D475A9"/>
    <w:rsid w:val="00D5001F"/>
    <w:rsid w:val="00D5072B"/>
    <w:rsid w:val="00D51CC1"/>
    <w:rsid w:val="00D525CE"/>
    <w:rsid w:val="00D529D8"/>
    <w:rsid w:val="00D52CFF"/>
    <w:rsid w:val="00D5453B"/>
    <w:rsid w:val="00D54A41"/>
    <w:rsid w:val="00D54FE6"/>
    <w:rsid w:val="00D56201"/>
    <w:rsid w:val="00D56FF6"/>
    <w:rsid w:val="00D57DCF"/>
    <w:rsid w:val="00D6113D"/>
    <w:rsid w:val="00D61874"/>
    <w:rsid w:val="00D61F5B"/>
    <w:rsid w:val="00D61F5C"/>
    <w:rsid w:val="00D6245B"/>
    <w:rsid w:val="00D6260B"/>
    <w:rsid w:val="00D641F0"/>
    <w:rsid w:val="00D649E9"/>
    <w:rsid w:val="00D658AA"/>
    <w:rsid w:val="00D66489"/>
    <w:rsid w:val="00D70F01"/>
    <w:rsid w:val="00D711CE"/>
    <w:rsid w:val="00D71BE5"/>
    <w:rsid w:val="00D722A4"/>
    <w:rsid w:val="00D72E40"/>
    <w:rsid w:val="00D73864"/>
    <w:rsid w:val="00D75B15"/>
    <w:rsid w:val="00D75D12"/>
    <w:rsid w:val="00D76266"/>
    <w:rsid w:val="00D76DFB"/>
    <w:rsid w:val="00D77D37"/>
    <w:rsid w:val="00D822AA"/>
    <w:rsid w:val="00D83D30"/>
    <w:rsid w:val="00D841E5"/>
    <w:rsid w:val="00D85B40"/>
    <w:rsid w:val="00D878C8"/>
    <w:rsid w:val="00D87CAA"/>
    <w:rsid w:val="00D9051B"/>
    <w:rsid w:val="00D907F3"/>
    <w:rsid w:val="00D90D40"/>
    <w:rsid w:val="00D93297"/>
    <w:rsid w:val="00D93458"/>
    <w:rsid w:val="00D9394B"/>
    <w:rsid w:val="00D94A19"/>
    <w:rsid w:val="00D94AA0"/>
    <w:rsid w:val="00D951C4"/>
    <w:rsid w:val="00D968B5"/>
    <w:rsid w:val="00DA01AD"/>
    <w:rsid w:val="00DA0377"/>
    <w:rsid w:val="00DA0989"/>
    <w:rsid w:val="00DA19F3"/>
    <w:rsid w:val="00DA2488"/>
    <w:rsid w:val="00DA4423"/>
    <w:rsid w:val="00DA50AB"/>
    <w:rsid w:val="00DA5C0A"/>
    <w:rsid w:val="00DA6D14"/>
    <w:rsid w:val="00DA6F9E"/>
    <w:rsid w:val="00DB1391"/>
    <w:rsid w:val="00DB1CB9"/>
    <w:rsid w:val="00DB1E24"/>
    <w:rsid w:val="00DB228C"/>
    <w:rsid w:val="00DB2C7B"/>
    <w:rsid w:val="00DB2FB7"/>
    <w:rsid w:val="00DB49F6"/>
    <w:rsid w:val="00DB58FC"/>
    <w:rsid w:val="00DB63CB"/>
    <w:rsid w:val="00DB6B02"/>
    <w:rsid w:val="00DB6FDE"/>
    <w:rsid w:val="00DC3E54"/>
    <w:rsid w:val="00DC6B30"/>
    <w:rsid w:val="00DC6F91"/>
    <w:rsid w:val="00DD0309"/>
    <w:rsid w:val="00DD17F6"/>
    <w:rsid w:val="00DD2D6C"/>
    <w:rsid w:val="00DD4BFD"/>
    <w:rsid w:val="00DD61BD"/>
    <w:rsid w:val="00DD7009"/>
    <w:rsid w:val="00DD718D"/>
    <w:rsid w:val="00DD767E"/>
    <w:rsid w:val="00DD7B4D"/>
    <w:rsid w:val="00DD7DF8"/>
    <w:rsid w:val="00DE27B2"/>
    <w:rsid w:val="00DE367C"/>
    <w:rsid w:val="00DE5229"/>
    <w:rsid w:val="00DE5665"/>
    <w:rsid w:val="00DE6928"/>
    <w:rsid w:val="00DE6C5C"/>
    <w:rsid w:val="00DF2DCA"/>
    <w:rsid w:val="00DF4FB7"/>
    <w:rsid w:val="00DF53FD"/>
    <w:rsid w:val="00DF6A8A"/>
    <w:rsid w:val="00DF6BC0"/>
    <w:rsid w:val="00E02708"/>
    <w:rsid w:val="00E03D75"/>
    <w:rsid w:val="00E03F4B"/>
    <w:rsid w:val="00E0448B"/>
    <w:rsid w:val="00E04AD6"/>
    <w:rsid w:val="00E10E97"/>
    <w:rsid w:val="00E15182"/>
    <w:rsid w:val="00E15A71"/>
    <w:rsid w:val="00E17BF1"/>
    <w:rsid w:val="00E20420"/>
    <w:rsid w:val="00E204CC"/>
    <w:rsid w:val="00E20965"/>
    <w:rsid w:val="00E21825"/>
    <w:rsid w:val="00E2240B"/>
    <w:rsid w:val="00E2299C"/>
    <w:rsid w:val="00E23769"/>
    <w:rsid w:val="00E251F1"/>
    <w:rsid w:val="00E26823"/>
    <w:rsid w:val="00E278EA"/>
    <w:rsid w:val="00E310D7"/>
    <w:rsid w:val="00E327C3"/>
    <w:rsid w:val="00E328FF"/>
    <w:rsid w:val="00E3374C"/>
    <w:rsid w:val="00E33C89"/>
    <w:rsid w:val="00E36920"/>
    <w:rsid w:val="00E36948"/>
    <w:rsid w:val="00E3750C"/>
    <w:rsid w:val="00E42EA3"/>
    <w:rsid w:val="00E45FC7"/>
    <w:rsid w:val="00E46F0A"/>
    <w:rsid w:val="00E47063"/>
    <w:rsid w:val="00E47177"/>
    <w:rsid w:val="00E47405"/>
    <w:rsid w:val="00E478C5"/>
    <w:rsid w:val="00E503C7"/>
    <w:rsid w:val="00E50B4D"/>
    <w:rsid w:val="00E50C42"/>
    <w:rsid w:val="00E50EC6"/>
    <w:rsid w:val="00E515E7"/>
    <w:rsid w:val="00E522ED"/>
    <w:rsid w:val="00E52369"/>
    <w:rsid w:val="00E5507B"/>
    <w:rsid w:val="00E553AC"/>
    <w:rsid w:val="00E55BFC"/>
    <w:rsid w:val="00E55F34"/>
    <w:rsid w:val="00E56D02"/>
    <w:rsid w:val="00E56DAE"/>
    <w:rsid w:val="00E577A1"/>
    <w:rsid w:val="00E607F1"/>
    <w:rsid w:val="00E612EE"/>
    <w:rsid w:val="00E625FE"/>
    <w:rsid w:val="00E67652"/>
    <w:rsid w:val="00E678CF"/>
    <w:rsid w:val="00E70C66"/>
    <w:rsid w:val="00E71495"/>
    <w:rsid w:val="00E74613"/>
    <w:rsid w:val="00E749B5"/>
    <w:rsid w:val="00E7718B"/>
    <w:rsid w:val="00E7764C"/>
    <w:rsid w:val="00E81862"/>
    <w:rsid w:val="00E8318F"/>
    <w:rsid w:val="00E8479A"/>
    <w:rsid w:val="00E84BA8"/>
    <w:rsid w:val="00E85220"/>
    <w:rsid w:val="00E86142"/>
    <w:rsid w:val="00E8747F"/>
    <w:rsid w:val="00E914EF"/>
    <w:rsid w:val="00E9245E"/>
    <w:rsid w:val="00E96933"/>
    <w:rsid w:val="00E976C0"/>
    <w:rsid w:val="00E977B8"/>
    <w:rsid w:val="00E97E26"/>
    <w:rsid w:val="00EA28ED"/>
    <w:rsid w:val="00EA4834"/>
    <w:rsid w:val="00EA6525"/>
    <w:rsid w:val="00EA7148"/>
    <w:rsid w:val="00EB1586"/>
    <w:rsid w:val="00EB3AAA"/>
    <w:rsid w:val="00EB3BBF"/>
    <w:rsid w:val="00EB6C81"/>
    <w:rsid w:val="00EB74B2"/>
    <w:rsid w:val="00EC026D"/>
    <w:rsid w:val="00EC050F"/>
    <w:rsid w:val="00EC06F5"/>
    <w:rsid w:val="00EC0B0D"/>
    <w:rsid w:val="00EC1399"/>
    <w:rsid w:val="00EC21E5"/>
    <w:rsid w:val="00EC2798"/>
    <w:rsid w:val="00EC2A2B"/>
    <w:rsid w:val="00EC2B37"/>
    <w:rsid w:val="00EC4F23"/>
    <w:rsid w:val="00EC5968"/>
    <w:rsid w:val="00EC61FA"/>
    <w:rsid w:val="00EC733D"/>
    <w:rsid w:val="00ED2CB0"/>
    <w:rsid w:val="00ED4943"/>
    <w:rsid w:val="00ED604E"/>
    <w:rsid w:val="00EE1C2A"/>
    <w:rsid w:val="00EE269E"/>
    <w:rsid w:val="00EE2D9D"/>
    <w:rsid w:val="00EE33BE"/>
    <w:rsid w:val="00EE4653"/>
    <w:rsid w:val="00EE4BC8"/>
    <w:rsid w:val="00EE533F"/>
    <w:rsid w:val="00EE5A91"/>
    <w:rsid w:val="00EE69D9"/>
    <w:rsid w:val="00EE6A40"/>
    <w:rsid w:val="00EE7DD5"/>
    <w:rsid w:val="00EF0A59"/>
    <w:rsid w:val="00EF1C83"/>
    <w:rsid w:val="00EF2616"/>
    <w:rsid w:val="00EF2E0E"/>
    <w:rsid w:val="00EF37D1"/>
    <w:rsid w:val="00EF455B"/>
    <w:rsid w:val="00F00166"/>
    <w:rsid w:val="00F01603"/>
    <w:rsid w:val="00F01A28"/>
    <w:rsid w:val="00F02D00"/>
    <w:rsid w:val="00F032F7"/>
    <w:rsid w:val="00F039E1"/>
    <w:rsid w:val="00F07B97"/>
    <w:rsid w:val="00F1161D"/>
    <w:rsid w:val="00F12F27"/>
    <w:rsid w:val="00F13107"/>
    <w:rsid w:val="00F14E9B"/>
    <w:rsid w:val="00F14F10"/>
    <w:rsid w:val="00F15AC1"/>
    <w:rsid w:val="00F16D25"/>
    <w:rsid w:val="00F20853"/>
    <w:rsid w:val="00F21700"/>
    <w:rsid w:val="00F23B24"/>
    <w:rsid w:val="00F2437F"/>
    <w:rsid w:val="00F25BE1"/>
    <w:rsid w:val="00F30C06"/>
    <w:rsid w:val="00F30D09"/>
    <w:rsid w:val="00F325C6"/>
    <w:rsid w:val="00F3271F"/>
    <w:rsid w:val="00F33150"/>
    <w:rsid w:val="00F34FFE"/>
    <w:rsid w:val="00F3578B"/>
    <w:rsid w:val="00F37312"/>
    <w:rsid w:val="00F37E9E"/>
    <w:rsid w:val="00F404A0"/>
    <w:rsid w:val="00F435F3"/>
    <w:rsid w:val="00F43823"/>
    <w:rsid w:val="00F44906"/>
    <w:rsid w:val="00F45B38"/>
    <w:rsid w:val="00F461E7"/>
    <w:rsid w:val="00F46895"/>
    <w:rsid w:val="00F46B0E"/>
    <w:rsid w:val="00F53609"/>
    <w:rsid w:val="00F56674"/>
    <w:rsid w:val="00F567F2"/>
    <w:rsid w:val="00F56F44"/>
    <w:rsid w:val="00F57524"/>
    <w:rsid w:val="00F60759"/>
    <w:rsid w:val="00F60C63"/>
    <w:rsid w:val="00F6270E"/>
    <w:rsid w:val="00F64F1F"/>
    <w:rsid w:val="00F70984"/>
    <w:rsid w:val="00F720DB"/>
    <w:rsid w:val="00F7391D"/>
    <w:rsid w:val="00F73BD0"/>
    <w:rsid w:val="00F76162"/>
    <w:rsid w:val="00F81F18"/>
    <w:rsid w:val="00F826FD"/>
    <w:rsid w:val="00F82D7F"/>
    <w:rsid w:val="00F832DF"/>
    <w:rsid w:val="00F8408A"/>
    <w:rsid w:val="00F845D1"/>
    <w:rsid w:val="00F864F7"/>
    <w:rsid w:val="00F87ED5"/>
    <w:rsid w:val="00F904C7"/>
    <w:rsid w:val="00F9113A"/>
    <w:rsid w:val="00F91492"/>
    <w:rsid w:val="00F92C57"/>
    <w:rsid w:val="00F93DA2"/>
    <w:rsid w:val="00F9429F"/>
    <w:rsid w:val="00FA1C14"/>
    <w:rsid w:val="00FA3FF8"/>
    <w:rsid w:val="00FA5CBF"/>
    <w:rsid w:val="00FA645E"/>
    <w:rsid w:val="00FA7A73"/>
    <w:rsid w:val="00FB0C4D"/>
    <w:rsid w:val="00FB2AA0"/>
    <w:rsid w:val="00FB4157"/>
    <w:rsid w:val="00FB5148"/>
    <w:rsid w:val="00FB6199"/>
    <w:rsid w:val="00FB6BF2"/>
    <w:rsid w:val="00FB7F8E"/>
    <w:rsid w:val="00FC00D9"/>
    <w:rsid w:val="00FC18FB"/>
    <w:rsid w:val="00FC1AB1"/>
    <w:rsid w:val="00FC24A2"/>
    <w:rsid w:val="00FC4B87"/>
    <w:rsid w:val="00FC6025"/>
    <w:rsid w:val="00FC75F4"/>
    <w:rsid w:val="00FD07BD"/>
    <w:rsid w:val="00FD0CA5"/>
    <w:rsid w:val="00FD15FB"/>
    <w:rsid w:val="00FD2011"/>
    <w:rsid w:val="00FD30B9"/>
    <w:rsid w:val="00FE1053"/>
    <w:rsid w:val="00FE1CAC"/>
    <w:rsid w:val="00FE252B"/>
    <w:rsid w:val="00FE781D"/>
    <w:rsid w:val="00FF06B3"/>
    <w:rsid w:val="00FF091E"/>
    <w:rsid w:val="00FF2018"/>
    <w:rsid w:val="00FF4FE0"/>
    <w:rsid w:val="00FF5F51"/>
    <w:rsid w:val="00FF6158"/>
    <w:rsid w:val="028B9238"/>
    <w:rsid w:val="031A2850"/>
    <w:rsid w:val="0328288B"/>
    <w:rsid w:val="041A929E"/>
    <w:rsid w:val="04B5F8B1"/>
    <w:rsid w:val="07DF8555"/>
    <w:rsid w:val="080173ED"/>
    <w:rsid w:val="08464D74"/>
    <w:rsid w:val="08DB13DC"/>
    <w:rsid w:val="09A2A99A"/>
    <w:rsid w:val="0A267975"/>
    <w:rsid w:val="0AE73B52"/>
    <w:rsid w:val="0BA6018A"/>
    <w:rsid w:val="0CEAB5B9"/>
    <w:rsid w:val="0DC769E3"/>
    <w:rsid w:val="0DD90E7D"/>
    <w:rsid w:val="0F6CFEB2"/>
    <w:rsid w:val="0FD360AD"/>
    <w:rsid w:val="12054008"/>
    <w:rsid w:val="1227876E"/>
    <w:rsid w:val="124DCF1D"/>
    <w:rsid w:val="125A4BF6"/>
    <w:rsid w:val="12AB2B39"/>
    <w:rsid w:val="12E31BFD"/>
    <w:rsid w:val="152E81F4"/>
    <w:rsid w:val="17586086"/>
    <w:rsid w:val="17B88294"/>
    <w:rsid w:val="17FE545C"/>
    <w:rsid w:val="1849BD5F"/>
    <w:rsid w:val="18AA251F"/>
    <w:rsid w:val="18E3429F"/>
    <w:rsid w:val="18FEB3F7"/>
    <w:rsid w:val="19922A5F"/>
    <w:rsid w:val="19AE405F"/>
    <w:rsid w:val="1A579E36"/>
    <w:rsid w:val="1B166038"/>
    <w:rsid w:val="1FF351AA"/>
    <w:rsid w:val="2157E072"/>
    <w:rsid w:val="2158134B"/>
    <w:rsid w:val="21C7FDAB"/>
    <w:rsid w:val="22C2B0C4"/>
    <w:rsid w:val="233A0312"/>
    <w:rsid w:val="23DC9425"/>
    <w:rsid w:val="245B8135"/>
    <w:rsid w:val="245C7E8A"/>
    <w:rsid w:val="24FF9E6D"/>
    <w:rsid w:val="2513D8EE"/>
    <w:rsid w:val="25C03365"/>
    <w:rsid w:val="2786154B"/>
    <w:rsid w:val="27A72B11"/>
    <w:rsid w:val="28077EE0"/>
    <w:rsid w:val="29BBFDC2"/>
    <w:rsid w:val="29E9E36A"/>
    <w:rsid w:val="2A9219BD"/>
    <w:rsid w:val="2BFCF0D6"/>
    <w:rsid w:val="2CF4324F"/>
    <w:rsid w:val="2D7BF51E"/>
    <w:rsid w:val="2DE1D64C"/>
    <w:rsid w:val="2E7EACEF"/>
    <w:rsid w:val="2E9002B0"/>
    <w:rsid w:val="2F69E43F"/>
    <w:rsid w:val="2F6BAAA7"/>
    <w:rsid w:val="2FACDEFD"/>
    <w:rsid w:val="2FADC3C6"/>
    <w:rsid w:val="3009A766"/>
    <w:rsid w:val="300A7FB4"/>
    <w:rsid w:val="30FB90AA"/>
    <w:rsid w:val="313902B5"/>
    <w:rsid w:val="3148AF5E"/>
    <w:rsid w:val="31818140"/>
    <w:rsid w:val="323FD918"/>
    <w:rsid w:val="32710888"/>
    <w:rsid w:val="32A18501"/>
    <w:rsid w:val="32B65D01"/>
    <w:rsid w:val="32D4A9A1"/>
    <w:rsid w:val="32F887B5"/>
    <w:rsid w:val="335E6CB4"/>
    <w:rsid w:val="33BD84F6"/>
    <w:rsid w:val="33DCE132"/>
    <w:rsid w:val="34313129"/>
    <w:rsid w:val="34A4DEB6"/>
    <w:rsid w:val="35E1B166"/>
    <w:rsid w:val="366CB49F"/>
    <w:rsid w:val="36EE3B07"/>
    <w:rsid w:val="38A66F7C"/>
    <w:rsid w:val="38C346E5"/>
    <w:rsid w:val="38E53169"/>
    <w:rsid w:val="393C3810"/>
    <w:rsid w:val="3A27A136"/>
    <w:rsid w:val="3AB52289"/>
    <w:rsid w:val="3B5B9745"/>
    <w:rsid w:val="3CB77D63"/>
    <w:rsid w:val="3D5415B9"/>
    <w:rsid w:val="3D609DC6"/>
    <w:rsid w:val="3DDDA710"/>
    <w:rsid w:val="3DE1E1AE"/>
    <w:rsid w:val="3EA1F328"/>
    <w:rsid w:val="3ED16199"/>
    <w:rsid w:val="3ED7FA9B"/>
    <w:rsid w:val="3EF3986A"/>
    <w:rsid w:val="3F55E083"/>
    <w:rsid w:val="415C20EA"/>
    <w:rsid w:val="41B33137"/>
    <w:rsid w:val="41F67300"/>
    <w:rsid w:val="42A70C11"/>
    <w:rsid w:val="4442DC72"/>
    <w:rsid w:val="452E13C2"/>
    <w:rsid w:val="46C7D5E2"/>
    <w:rsid w:val="46FC1871"/>
    <w:rsid w:val="477F2712"/>
    <w:rsid w:val="484B3E21"/>
    <w:rsid w:val="4874FF03"/>
    <w:rsid w:val="48E10C0E"/>
    <w:rsid w:val="492E976F"/>
    <w:rsid w:val="49792A73"/>
    <w:rsid w:val="497DDFB4"/>
    <w:rsid w:val="4A0012DD"/>
    <w:rsid w:val="4A925B34"/>
    <w:rsid w:val="4B5A3051"/>
    <w:rsid w:val="4CE3D02D"/>
    <w:rsid w:val="4D0D908B"/>
    <w:rsid w:val="4D417AAC"/>
    <w:rsid w:val="4E024800"/>
    <w:rsid w:val="4F8D1A3B"/>
    <w:rsid w:val="4FF5F039"/>
    <w:rsid w:val="5045314D"/>
    <w:rsid w:val="50AD038C"/>
    <w:rsid w:val="5185DBAD"/>
    <w:rsid w:val="51D9D5CA"/>
    <w:rsid w:val="525A55E8"/>
    <w:rsid w:val="53092C7C"/>
    <w:rsid w:val="532D23CB"/>
    <w:rsid w:val="537CD20F"/>
    <w:rsid w:val="53BDBCCE"/>
    <w:rsid w:val="5463D4D0"/>
    <w:rsid w:val="55194565"/>
    <w:rsid w:val="5840840B"/>
    <w:rsid w:val="5860AB3C"/>
    <w:rsid w:val="58B2AE85"/>
    <w:rsid w:val="5B22F094"/>
    <w:rsid w:val="5B5E1838"/>
    <w:rsid w:val="5BC397CD"/>
    <w:rsid w:val="5C2C65D3"/>
    <w:rsid w:val="5CA443B3"/>
    <w:rsid w:val="5D4F6EAD"/>
    <w:rsid w:val="5E07D008"/>
    <w:rsid w:val="61474E6B"/>
    <w:rsid w:val="61CAB19E"/>
    <w:rsid w:val="61F5BA6C"/>
    <w:rsid w:val="622AA81A"/>
    <w:rsid w:val="62A9E7E0"/>
    <w:rsid w:val="6341EF12"/>
    <w:rsid w:val="6382E452"/>
    <w:rsid w:val="63CB77FA"/>
    <w:rsid w:val="6408B30C"/>
    <w:rsid w:val="654DB617"/>
    <w:rsid w:val="657DCA7F"/>
    <w:rsid w:val="6598E75C"/>
    <w:rsid w:val="6679238D"/>
    <w:rsid w:val="66D0738D"/>
    <w:rsid w:val="67A53131"/>
    <w:rsid w:val="67B1E375"/>
    <w:rsid w:val="684C246A"/>
    <w:rsid w:val="69699E5E"/>
    <w:rsid w:val="69B81446"/>
    <w:rsid w:val="69DD7E8E"/>
    <w:rsid w:val="6A251D45"/>
    <w:rsid w:val="6D37198B"/>
    <w:rsid w:val="6D55F8CC"/>
    <w:rsid w:val="6D5CBE07"/>
    <w:rsid w:val="6D79DD05"/>
    <w:rsid w:val="6D875704"/>
    <w:rsid w:val="6DC2E478"/>
    <w:rsid w:val="6E0A7BC7"/>
    <w:rsid w:val="6E52A8F7"/>
    <w:rsid w:val="6F28A9C5"/>
    <w:rsid w:val="6F67ED49"/>
    <w:rsid w:val="70FE7E11"/>
    <w:rsid w:val="711F7993"/>
    <w:rsid w:val="712F1AA8"/>
    <w:rsid w:val="72142003"/>
    <w:rsid w:val="723EF4F5"/>
    <w:rsid w:val="7269F97E"/>
    <w:rsid w:val="72AE6644"/>
    <w:rsid w:val="73139E30"/>
    <w:rsid w:val="74E3AB37"/>
    <w:rsid w:val="755CEE4F"/>
    <w:rsid w:val="75767B53"/>
    <w:rsid w:val="75FB3DEC"/>
    <w:rsid w:val="76FBE09A"/>
    <w:rsid w:val="77467BAE"/>
    <w:rsid w:val="77627F5A"/>
    <w:rsid w:val="789ED291"/>
    <w:rsid w:val="78AA7B90"/>
    <w:rsid w:val="7A018A4A"/>
    <w:rsid w:val="7A0F4C90"/>
    <w:rsid w:val="7B7B5A2F"/>
    <w:rsid w:val="7CFDE71C"/>
    <w:rsid w:val="7E931F50"/>
    <w:rsid w:val="7F9D983E"/>
    <w:rsid w:val="7FA9CA76"/>
    <w:rsid w:val="7FADD73C"/>
    <w:rsid w:val="7FE0C125"/>
    <w:rsid w:val="7FF0EAC9"/>
    <w:rsid w:val="7FFD142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E26F6FF"/>
  <w15:docId w15:val="{81908F31-E812-4CD3-BBCA-4230C44E0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uiPriority="40"/>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BBB"/>
    <w:rPr>
      <w:rFonts w:ascii="Arial" w:hAnsi="Arial"/>
    </w:rPr>
  </w:style>
  <w:style w:type="paragraph" w:styleId="Heading1">
    <w:name w:val="heading 1"/>
    <w:basedOn w:val="Normal"/>
    <w:next w:val="Normal"/>
    <w:link w:val="Heading1Char"/>
    <w:uiPriority w:val="9"/>
    <w:qFormat/>
    <w:rsid w:val="000140F7"/>
    <w:pPr>
      <w:keepNext/>
      <w:keepLines/>
      <w:numPr>
        <w:numId w:val="41"/>
      </w:numPr>
      <w:pBdr>
        <w:bottom w:val="single" w:sz="12" w:space="1" w:color="auto"/>
      </w:pBdr>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DB6FDE"/>
    <w:pPr>
      <w:keepNext/>
      <w:keepLines/>
      <w:numPr>
        <w:ilvl w:val="1"/>
        <w:numId w:val="41"/>
      </w:numPr>
      <w:spacing w:before="240" w:after="0" w:line="360" w:lineRule="auto"/>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0A5B7B"/>
    <w:pPr>
      <w:keepNext/>
      <w:keepLines/>
      <w:numPr>
        <w:ilvl w:val="2"/>
        <w:numId w:val="41"/>
      </w:numPr>
      <w:spacing w:before="40" w:after="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470289"/>
    <w:pPr>
      <w:keepNext/>
      <w:keepLines/>
      <w:pageBreakBefore/>
      <w:numPr>
        <w:ilvl w:val="3"/>
        <w:numId w:val="41"/>
      </w:numPr>
      <w:spacing w:before="40" w:after="0"/>
      <w:outlineLvl w:val="3"/>
    </w:pPr>
    <w:rPr>
      <w:rFonts w:eastAsiaTheme="majorEastAsia" w:cstheme="majorBidi"/>
      <w:iCs/>
    </w:rPr>
  </w:style>
  <w:style w:type="paragraph" w:styleId="Heading5">
    <w:name w:val="heading 5"/>
    <w:basedOn w:val="Normal"/>
    <w:next w:val="Normal"/>
    <w:link w:val="Heading5Char"/>
    <w:uiPriority w:val="9"/>
    <w:semiHidden/>
    <w:unhideWhenUsed/>
    <w:qFormat/>
    <w:rsid w:val="005B31E5"/>
    <w:pPr>
      <w:keepNext/>
      <w:keepLines/>
      <w:numPr>
        <w:ilvl w:val="4"/>
        <w:numId w:val="4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5B31E5"/>
    <w:pPr>
      <w:keepNext/>
      <w:keepLines/>
      <w:numPr>
        <w:ilvl w:val="5"/>
        <w:numId w:val="4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5B31E5"/>
    <w:pPr>
      <w:keepNext/>
      <w:keepLines/>
      <w:numPr>
        <w:ilvl w:val="6"/>
        <w:numId w:val="4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5B31E5"/>
    <w:pPr>
      <w:keepNext/>
      <w:keepLines/>
      <w:numPr>
        <w:ilvl w:val="7"/>
        <w:numId w:val="4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B31E5"/>
    <w:pPr>
      <w:keepNext/>
      <w:keepLines/>
      <w:numPr>
        <w:ilvl w:val="8"/>
        <w:numId w:val="4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40F7"/>
    <w:rPr>
      <w:rFonts w:ascii="Times New Roman" w:eastAsiaTheme="majorEastAsia" w:hAnsi="Times New Roman" w:cstheme="majorBidi"/>
      <w:sz w:val="32"/>
      <w:szCs w:val="32"/>
    </w:rPr>
  </w:style>
  <w:style w:type="character" w:customStyle="1" w:styleId="Heading2Char">
    <w:name w:val="Heading 2 Char"/>
    <w:basedOn w:val="DefaultParagraphFont"/>
    <w:link w:val="Heading2"/>
    <w:uiPriority w:val="9"/>
    <w:rsid w:val="00DB6FDE"/>
    <w:rPr>
      <w:rFonts w:ascii="Arial" w:eastAsiaTheme="majorEastAsia" w:hAnsi="Arial" w:cstheme="majorBidi"/>
      <w:b/>
      <w:sz w:val="26"/>
      <w:szCs w:val="26"/>
    </w:rPr>
  </w:style>
  <w:style w:type="character" w:customStyle="1" w:styleId="Heading3Char">
    <w:name w:val="Heading 3 Char"/>
    <w:basedOn w:val="DefaultParagraphFont"/>
    <w:link w:val="Heading3"/>
    <w:uiPriority w:val="9"/>
    <w:rsid w:val="000A5B7B"/>
    <w:rPr>
      <w:rFonts w:ascii="Arial" w:eastAsiaTheme="majorEastAsia" w:hAnsi="Arial" w:cstheme="majorBidi"/>
      <w:b/>
      <w:szCs w:val="24"/>
    </w:rPr>
  </w:style>
  <w:style w:type="paragraph" w:styleId="Header">
    <w:name w:val="header"/>
    <w:basedOn w:val="Normal"/>
    <w:link w:val="HeaderChar"/>
    <w:uiPriority w:val="99"/>
    <w:unhideWhenUsed/>
    <w:rsid w:val="00AE1E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1E40"/>
  </w:style>
  <w:style w:type="paragraph" w:styleId="Footer">
    <w:name w:val="footer"/>
    <w:basedOn w:val="Normal"/>
    <w:link w:val="FooterChar"/>
    <w:uiPriority w:val="99"/>
    <w:unhideWhenUsed/>
    <w:rsid w:val="00AE1E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1E40"/>
  </w:style>
  <w:style w:type="paragraph" w:styleId="TOCHeading">
    <w:name w:val="TOC Heading"/>
    <w:basedOn w:val="Heading1"/>
    <w:next w:val="Normal"/>
    <w:uiPriority w:val="39"/>
    <w:unhideWhenUsed/>
    <w:qFormat/>
    <w:rsid w:val="006D5204"/>
    <w:pPr>
      <w:numPr>
        <w:numId w:val="0"/>
      </w:numPr>
      <w:pBdr>
        <w:bottom w:val="none" w:sz="0" w:space="0" w:color="auto"/>
      </w:pBdr>
      <w:outlineLvl w:val="9"/>
    </w:pPr>
    <w:rPr>
      <w:rFonts w:asciiTheme="majorHAnsi" w:hAnsiTheme="majorHAnsi"/>
      <w:color w:val="2E74B5" w:themeColor="accent1" w:themeShade="BF"/>
    </w:rPr>
  </w:style>
  <w:style w:type="paragraph" w:styleId="TOC1">
    <w:name w:val="toc 1"/>
    <w:basedOn w:val="Normal"/>
    <w:next w:val="Normal"/>
    <w:autoRedefine/>
    <w:uiPriority w:val="39"/>
    <w:unhideWhenUsed/>
    <w:rsid w:val="004A3E46"/>
    <w:pPr>
      <w:tabs>
        <w:tab w:val="right" w:leader="dot" w:pos="9350"/>
      </w:tabs>
      <w:spacing w:after="0" w:line="240" w:lineRule="auto"/>
      <w:ind w:left="360" w:hanging="360"/>
    </w:pPr>
    <w:rPr>
      <w:b/>
      <w:sz w:val="24"/>
    </w:rPr>
  </w:style>
  <w:style w:type="paragraph" w:styleId="TOC2">
    <w:name w:val="toc 2"/>
    <w:basedOn w:val="Normal"/>
    <w:next w:val="Normal"/>
    <w:autoRedefine/>
    <w:uiPriority w:val="39"/>
    <w:unhideWhenUsed/>
    <w:rsid w:val="000B60BE"/>
    <w:pPr>
      <w:spacing w:after="0" w:line="240" w:lineRule="auto"/>
      <w:ind w:left="720" w:hanging="360"/>
    </w:pPr>
  </w:style>
  <w:style w:type="paragraph" w:styleId="TOC3">
    <w:name w:val="toc 3"/>
    <w:basedOn w:val="Normal"/>
    <w:next w:val="Normal"/>
    <w:autoRedefine/>
    <w:uiPriority w:val="39"/>
    <w:unhideWhenUsed/>
    <w:rsid w:val="007E0900"/>
    <w:pPr>
      <w:spacing w:after="0" w:line="240" w:lineRule="auto"/>
      <w:ind w:left="1440" w:hanging="360"/>
    </w:pPr>
    <w:rPr>
      <w:i/>
    </w:rPr>
  </w:style>
  <w:style w:type="character" w:styleId="Hyperlink">
    <w:name w:val="Hyperlink"/>
    <w:basedOn w:val="DefaultParagraphFont"/>
    <w:uiPriority w:val="99"/>
    <w:unhideWhenUsed/>
    <w:rsid w:val="006D5204"/>
    <w:rPr>
      <w:color w:val="0563C1" w:themeColor="hyperlink"/>
      <w:u w:val="single"/>
    </w:rPr>
  </w:style>
  <w:style w:type="paragraph" w:styleId="TOC4">
    <w:name w:val="toc 4"/>
    <w:basedOn w:val="Normal"/>
    <w:next w:val="Normal"/>
    <w:autoRedefine/>
    <w:uiPriority w:val="39"/>
    <w:unhideWhenUsed/>
    <w:rsid w:val="002B5A3D"/>
    <w:pPr>
      <w:spacing w:after="0" w:line="240" w:lineRule="auto"/>
      <w:ind w:left="360"/>
    </w:pPr>
  </w:style>
  <w:style w:type="character" w:customStyle="1" w:styleId="Heading4Char">
    <w:name w:val="Heading 4 Char"/>
    <w:basedOn w:val="DefaultParagraphFont"/>
    <w:link w:val="Heading4"/>
    <w:uiPriority w:val="9"/>
    <w:rsid w:val="00470289"/>
    <w:rPr>
      <w:rFonts w:ascii="Arial" w:eastAsiaTheme="majorEastAsia" w:hAnsi="Arial" w:cstheme="majorBidi"/>
      <w:iCs/>
    </w:rPr>
  </w:style>
  <w:style w:type="character" w:styleId="CommentReference">
    <w:name w:val="annotation reference"/>
    <w:basedOn w:val="DefaultParagraphFont"/>
    <w:uiPriority w:val="99"/>
    <w:semiHidden/>
    <w:unhideWhenUsed/>
    <w:rsid w:val="00B90951"/>
    <w:rPr>
      <w:sz w:val="16"/>
      <w:szCs w:val="16"/>
    </w:rPr>
  </w:style>
  <w:style w:type="paragraph" w:styleId="CommentText">
    <w:name w:val="annotation text"/>
    <w:basedOn w:val="Normal"/>
    <w:link w:val="CommentTextChar"/>
    <w:uiPriority w:val="99"/>
    <w:unhideWhenUsed/>
    <w:rsid w:val="00B90951"/>
    <w:pPr>
      <w:spacing w:line="240" w:lineRule="auto"/>
    </w:pPr>
    <w:rPr>
      <w:sz w:val="20"/>
      <w:szCs w:val="20"/>
    </w:rPr>
  </w:style>
  <w:style w:type="character" w:customStyle="1" w:styleId="CommentTextChar">
    <w:name w:val="Comment Text Char"/>
    <w:basedOn w:val="DefaultParagraphFont"/>
    <w:link w:val="CommentText"/>
    <w:uiPriority w:val="99"/>
    <w:rsid w:val="00B90951"/>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B90951"/>
    <w:rPr>
      <w:b/>
      <w:bCs/>
    </w:rPr>
  </w:style>
  <w:style w:type="character" w:customStyle="1" w:styleId="CommentSubjectChar">
    <w:name w:val="Comment Subject Char"/>
    <w:basedOn w:val="CommentTextChar"/>
    <w:link w:val="CommentSubject"/>
    <w:uiPriority w:val="99"/>
    <w:semiHidden/>
    <w:rsid w:val="00B90951"/>
    <w:rPr>
      <w:rFonts w:ascii="Arial" w:hAnsi="Arial"/>
      <w:b/>
      <w:bCs/>
      <w:sz w:val="20"/>
      <w:szCs w:val="20"/>
    </w:rPr>
  </w:style>
  <w:style w:type="paragraph" w:styleId="BalloonText">
    <w:name w:val="Balloon Text"/>
    <w:basedOn w:val="Normal"/>
    <w:link w:val="BalloonTextChar"/>
    <w:uiPriority w:val="99"/>
    <w:semiHidden/>
    <w:unhideWhenUsed/>
    <w:rsid w:val="00B909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0951"/>
    <w:rPr>
      <w:rFonts w:ascii="Segoe UI" w:hAnsi="Segoe UI" w:cs="Segoe UI"/>
      <w:sz w:val="18"/>
      <w:szCs w:val="18"/>
    </w:rPr>
  </w:style>
  <w:style w:type="paragraph" w:styleId="ListParagraph">
    <w:name w:val="List Paragraph"/>
    <w:basedOn w:val="Normal"/>
    <w:link w:val="ListParagraphChar"/>
    <w:uiPriority w:val="34"/>
    <w:qFormat/>
    <w:rsid w:val="00D56FF6"/>
    <w:pPr>
      <w:ind w:left="720"/>
      <w:contextualSpacing/>
    </w:pPr>
  </w:style>
  <w:style w:type="table" w:styleId="TableGrid">
    <w:name w:val="Table Grid"/>
    <w:basedOn w:val="TableNormal"/>
    <w:uiPriority w:val="39"/>
    <w:rsid w:val="00C821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1"/>
    <w:basedOn w:val="Normal"/>
    <w:link w:val="FootnoteTextChar"/>
    <w:unhideWhenUsed/>
    <w:rsid w:val="0067079E"/>
    <w:pPr>
      <w:spacing w:after="0" w:line="240" w:lineRule="auto"/>
    </w:pPr>
    <w:rPr>
      <w:sz w:val="20"/>
      <w:szCs w:val="20"/>
    </w:rPr>
  </w:style>
  <w:style w:type="character" w:customStyle="1" w:styleId="FootnoteTextChar">
    <w:name w:val="Footnote Text Char"/>
    <w:aliases w:val="F1 Char"/>
    <w:basedOn w:val="DefaultParagraphFont"/>
    <w:link w:val="FootnoteText"/>
    <w:uiPriority w:val="99"/>
    <w:rsid w:val="0067079E"/>
    <w:rPr>
      <w:rFonts w:ascii="Arial" w:hAnsi="Arial"/>
      <w:sz w:val="20"/>
      <w:szCs w:val="20"/>
    </w:rPr>
  </w:style>
  <w:style w:type="character" w:styleId="FootnoteReference">
    <w:name w:val="footnote reference"/>
    <w:basedOn w:val="DefaultParagraphFont"/>
    <w:uiPriority w:val="99"/>
    <w:unhideWhenUsed/>
    <w:rsid w:val="0067079E"/>
    <w:rPr>
      <w:vertAlign w:val="superscript"/>
    </w:rPr>
  </w:style>
  <w:style w:type="paragraph" w:styleId="Revision">
    <w:name w:val="Revision"/>
    <w:hidden/>
    <w:uiPriority w:val="99"/>
    <w:semiHidden/>
    <w:rsid w:val="00DF2DCA"/>
    <w:pPr>
      <w:spacing w:after="0" w:line="240" w:lineRule="auto"/>
    </w:pPr>
    <w:rPr>
      <w:rFonts w:ascii="Arial" w:hAnsi="Arial"/>
    </w:rPr>
  </w:style>
  <w:style w:type="paragraph" w:customStyle="1" w:styleId="EndNoteBibliography">
    <w:name w:val="EndNote Bibliography"/>
    <w:basedOn w:val="Normal"/>
    <w:link w:val="EndNoteBibliographyChar"/>
    <w:rsid w:val="00A01B1C"/>
    <w:pPr>
      <w:spacing w:line="240" w:lineRule="auto"/>
      <w:jc w:val="both"/>
    </w:pPr>
    <w:rPr>
      <w:rFonts w:cs="Arial"/>
      <w:noProof/>
    </w:rPr>
  </w:style>
  <w:style w:type="character" w:customStyle="1" w:styleId="EndNoteBibliographyChar">
    <w:name w:val="EndNote Bibliography Char"/>
    <w:basedOn w:val="DefaultParagraphFont"/>
    <w:link w:val="EndNoteBibliography"/>
    <w:rsid w:val="00A01B1C"/>
    <w:rPr>
      <w:rFonts w:ascii="Arial" w:hAnsi="Arial" w:cs="Arial"/>
      <w:noProof/>
    </w:rPr>
  </w:style>
  <w:style w:type="paragraph" w:customStyle="1" w:styleId="L1-FlLSp12">
    <w:name w:val="L1-FlL Sp&amp;1/2"/>
    <w:basedOn w:val="Normal"/>
    <w:link w:val="L1-FlLSp12Char"/>
    <w:rsid w:val="004D3174"/>
    <w:pPr>
      <w:tabs>
        <w:tab w:val="left" w:pos="1152"/>
      </w:tabs>
      <w:spacing w:after="0" w:line="360" w:lineRule="atLeast"/>
    </w:pPr>
    <w:rPr>
      <w:rFonts w:ascii="Garamond" w:eastAsia="Times New Roman" w:hAnsi="Garamond" w:cs="Times New Roman"/>
      <w:sz w:val="24"/>
      <w:szCs w:val="20"/>
    </w:rPr>
  </w:style>
  <w:style w:type="paragraph" w:customStyle="1" w:styleId="N2-2ndBullet">
    <w:name w:val="N2-2nd Bullet"/>
    <w:basedOn w:val="Normal"/>
    <w:rsid w:val="004D3174"/>
    <w:pPr>
      <w:numPr>
        <w:numId w:val="20"/>
      </w:numPr>
      <w:spacing w:after="240" w:line="240" w:lineRule="atLeast"/>
    </w:pPr>
    <w:rPr>
      <w:rFonts w:ascii="Garamond" w:eastAsia="Times New Roman" w:hAnsi="Garamond" w:cs="Times New Roman"/>
      <w:sz w:val="24"/>
      <w:szCs w:val="20"/>
    </w:rPr>
  </w:style>
  <w:style w:type="paragraph" w:customStyle="1" w:styleId="TT-TableTitle">
    <w:name w:val="TT-Table Title"/>
    <w:rsid w:val="004D3174"/>
    <w:pPr>
      <w:keepNext/>
      <w:tabs>
        <w:tab w:val="left" w:pos="1440"/>
      </w:tabs>
      <w:spacing w:after="0" w:line="240" w:lineRule="atLeast"/>
      <w:ind w:left="1440" w:hanging="1440"/>
    </w:pPr>
    <w:rPr>
      <w:rFonts w:ascii="Franklin Gothic Medium" w:eastAsia="Times New Roman" w:hAnsi="Franklin Gothic Medium" w:cs="Times New Roman"/>
      <w:szCs w:val="20"/>
    </w:rPr>
  </w:style>
  <w:style w:type="table" w:customStyle="1" w:styleId="TableWestatStandardFormat">
    <w:name w:val="Table Westat Standard Format"/>
    <w:basedOn w:val="TableNormal"/>
    <w:rsid w:val="004D3174"/>
    <w:pPr>
      <w:spacing w:after="0" w:line="240" w:lineRule="auto"/>
    </w:pPr>
    <w:rPr>
      <w:rFonts w:ascii="Franklin Gothic Medium" w:eastAsia="Times New Roman" w:hAnsi="Franklin Gothic Medium" w:cs="Times New Roman"/>
      <w:sz w:val="20"/>
      <w:szCs w:val="20"/>
    </w:rPr>
    <w:tblPr>
      <w:tblBorders>
        <w:bottom w:val="single" w:sz="4" w:space="0" w:color="auto"/>
      </w:tblBorders>
    </w:tblPr>
    <w:tblStylePr w:type="firstRow">
      <w:pPr>
        <w:jc w:val="center"/>
      </w:pPr>
      <w:tblPr/>
      <w:tcPr>
        <w:tcBorders>
          <w:top w:val="single" w:sz="4" w:space="0" w:color="auto"/>
          <w:left w:val="nil"/>
          <w:bottom w:val="single" w:sz="4" w:space="0" w:color="auto"/>
          <w:right w:val="nil"/>
          <w:insideH w:val="nil"/>
          <w:insideV w:val="nil"/>
          <w:tl2br w:val="nil"/>
          <w:tr2bl w:val="nil"/>
        </w:tcBorders>
        <w:shd w:val="clear" w:color="auto" w:fill="AFBED7"/>
      </w:tcPr>
    </w:tblStylePr>
  </w:style>
  <w:style w:type="paragraph" w:customStyle="1" w:styleId="TH-TableHeading">
    <w:name w:val="TH-Table Heading"/>
    <w:rsid w:val="004D3174"/>
    <w:pPr>
      <w:keepNext/>
      <w:spacing w:after="0" w:line="240" w:lineRule="atLeast"/>
      <w:jc w:val="center"/>
    </w:pPr>
    <w:rPr>
      <w:rFonts w:ascii="Franklin Gothic Medium" w:eastAsia="Times New Roman" w:hAnsi="Franklin Gothic Medium" w:cs="Times New Roman"/>
      <w:b/>
      <w:sz w:val="20"/>
      <w:szCs w:val="20"/>
    </w:rPr>
  </w:style>
  <w:style w:type="paragraph" w:customStyle="1" w:styleId="TX-TableText">
    <w:name w:val="TX-Table Text"/>
    <w:basedOn w:val="Normal"/>
    <w:rsid w:val="004D3174"/>
    <w:pPr>
      <w:spacing w:after="0" w:line="240" w:lineRule="atLeast"/>
    </w:pPr>
    <w:rPr>
      <w:rFonts w:ascii="Franklin Gothic Medium" w:eastAsia="Times New Roman" w:hAnsi="Franklin Gothic Medium" w:cs="Times New Roman"/>
      <w:sz w:val="20"/>
      <w:szCs w:val="20"/>
    </w:rPr>
  </w:style>
  <w:style w:type="paragraph" w:customStyle="1" w:styleId="MTDisplayEquation">
    <w:name w:val="MTDisplayEquation"/>
    <w:basedOn w:val="L1-FlLSp12"/>
    <w:next w:val="Normal"/>
    <w:link w:val="MTDisplayEquationChar"/>
    <w:rsid w:val="004D3174"/>
    <w:pPr>
      <w:tabs>
        <w:tab w:val="clear" w:pos="1152"/>
        <w:tab w:val="center" w:pos="4680"/>
        <w:tab w:val="right" w:pos="9360"/>
      </w:tabs>
    </w:pPr>
  </w:style>
  <w:style w:type="character" w:customStyle="1" w:styleId="L1-FlLSp12Char">
    <w:name w:val="L1-FlL Sp&amp;1/2 Char"/>
    <w:basedOn w:val="DefaultParagraphFont"/>
    <w:link w:val="L1-FlLSp12"/>
    <w:rsid w:val="004D3174"/>
    <w:rPr>
      <w:rFonts w:ascii="Garamond" w:eastAsia="Times New Roman" w:hAnsi="Garamond" w:cs="Times New Roman"/>
      <w:sz w:val="24"/>
      <w:szCs w:val="20"/>
    </w:rPr>
  </w:style>
  <w:style w:type="character" w:customStyle="1" w:styleId="MTDisplayEquationChar">
    <w:name w:val="MTDisplayEquation Char"/>
    <w:basedOn w:val="L1-FlLSp12Char"/>
    <w:link w:val="MTDisplayEquation"/>
    <w:rsid w:val="004D3174"/>
    <w:rPr>
      <w:rFonts w:ascii="Garamond" w:eastAsia="Times New Roman" w:hAnsi="Garamond" w:cs="Times New Roman"/>
      <w:sz w:val="24"/>
      <w:szCs w:val="20"/>
    </w:rPr>
  </w:style>
  <w:style w:type="paragraph" w:customStyle="1" w:styleId="TF-TblFN">
    <w:name w:val="TF-Tbl FN"/>
    <w:basedOn w:val="FootnoteText"/>
    <w:rsid w:val="00A84580"/>
    <w:pPr>
      <w:tabs>
        <w:tab w:val="left" w:pos="120"/>
      </w:tabs>
      <w:spacing w:before="120" w:line="200" w:lineRule="atLeast"/>
      <w:ind w:left="115" w:hanging="115"/>
    </w:pPr>
    <w:rPr>
      <w:rFonts w:ascii="Franklin Gothic Medium" w:eastAsia="Times New Roman" w:hAnsi="Franklin Gothic Medium" w:cs="Times New Roman"/>
      <w:sz w:val="16"/>
    </w:rPr>
  </w:style>
  <w:style w:type="table" w:styleId="TableGridLight">
    <w:name w:val="Grid Table Light"/>
    <w:basedOn w:val="TableNormal"/>
    <w:uiPriority w:val="40"/>
    <w:rsid w:val="001546D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EndNoteBibliographyTitle">
    <w:name w:val="EndNote Bibliography Title"/>
    <w:basedOn w:val="Normal"/>
    <w:link w:val="EndNoteBibliographyTitleChar"/>
    <w:rsid w:val="00FA5CBF"/>
    <w:pPr>
      <w:spacing w:after="0"/>
      <w:jc w:val="center"/>
    </w:pPr>
    <w:rPr>
      <w:rFonts w:cs="Arial"/>
      <w:noProof/>
    </w:rPr>
  </w:style>
  <w:style w:type="character" w:customStyle="1" w:styleId="EndNoteBibliographyTitleChar">
    <w:name w:val="EndNote Bibliography Title Char"/>
    <w:basedOn w:val="DefaultParagraphFont"/>
    <w:link w:val="EndNoteBibliographyTitle"/>
    <w:rsid w:val="00FA5CBF"/>
    <w:rPr>
      <w:rFonts w:ascii="Arial" w:hAnsi="Arial" w:cs="Arial"/>
      <w:noProof/>
    </w:rPr>
  </w:style>
  <w:style w:type="paragraph" w:styleId="NoSpacing">
    <w:name w:val="No Spacing"/>
    <w:uiPriority w:val="1"/>
    <w:qFormat/>
    <w:rsid w:val="00AD5850"/>
    <w:pPr>
      <w:spacing w:after="0" w:line="240" w:lineRule="auto"/>
    </w:pPr>
    <w:rPr>
      <w:rFonts w:ascii="Arial" w:hAnsi="Arial"/>
    </w:rPr>
  </w:style>
  <w:style w:type="character" w:customStyle="1" w:styleId="ListParagraphChar">
    <w:name w:val="List Paragraph Char"/>
    <w:basedOn w:val="DefaultParagraphFont"/>
    <w:link w:val="ListParagraph"/>
    <w:uiPriority w:val="34"/>
    <w:rsid w:val="0004587A"/>
    <w:rPr>
      <w:rFonts w:ascii="Arial" w:hAnsi="Arial"/>
    </w:rPr>
  </w:style>
  <w:style w:type="paragraph" w:customStyle="1" w:styleId="Default">
    <w:name w:val="Default"/>
    <w:rsid w:val="007F522C"/>
    <w:pPr>
      <w:autoSpaceDE w:val="0"/>
      <w:autoSpaceDN w:val="0"/>
      <w:adjustRightInd w:val="0"/>
      <w:spacing w:after="0" w:line="240" w:lineRule="auto"/>
    </w:pPr>
    <w:rPr>
      <w:rFonts w:ascii="Calibri" w:hAnsi="Calibri" w:cs="Calibri"/>
      <w:color w:val="000000"/>
      <w:sz w:val="24"/>
      <w:szCs w:val="24"/>
    </w:rPr>
  </w:style>
  <w:style w:type="character" w:styleId="FollowedHyperlink">
    <w:name w:val="FollowedHyperlink"/>
    <w:basedOn w:val="DefaultParagraphFont"/>
    <w:uiPriority w:val="99"/>
    <w:semiHidden/>
    <w:unhideWhenUsed/>
    <w:rsid w:val="00076900"/>
    <w:rPr>
      <w:color w:val="954F72" w:themeColor="followedHyperlink"/>
      <w:u w:val="single"/>
    </w:rPr>
  </w:style>
  <w:style w:type="paragraph" w:styleId="Title">
    <w:name w:val="Title"/>
    <w:basedOn w:val="Normal"/>
    <w:next w:val="Normal"/>
    <w:link w:val="TitleChar"/>
    <w:uiPriority w:val="10"/>
    <w:qFormat/>
    <w:rsid w:val="00853426"/>
    <w:pPr>
      <w:spacing w:after="0" w:line="240" w:lineRule="auto"/>
      <w:contextualSpacing/>
    </w:pPr>
    <w:rPr>
      <w:rFonts w:eastAsiaTheme="majorEastAsia" w:cstheme="majorBidi"/>
      <w:spacing w:val="-10"/>
      <w:kern w:val="28"/>
      <w:sz w:val="28"/>
      <w:szCs w:val="56"/>
    </w:rPr>
  </w:style>
  <w:style w:type="character" w:customStyle="1" w:styleId="TitleChar">
    <w:name w:val="Title Char"/>
    <w:basedOn w:val="DefaultParagraphFont"/>
    <w:link w:val="Title"/>
    <w:uiPriority w:val="10"/>
    <w:rsid w:val="00853426"/>
    <w:rPr>
      <w:rFonts w:ascii="Arial" w:eastAsiaTheme="majorEastAsia" w:hAnsi="Arial" w:cstheme="majorBidi"/>
      <w:spacing w:val="-10"/>
      <w:kern w:val="28"/>
      <w:sz w:val="28"/>
      <w:szCs w:val="56"/>
    </w:rPr>
  </w:style>
  <w:style w:type="paragraph" w:customStyle="1" w:styleId="BodyA">
    <w:name w:val="Body A"/>
    <w:rsid w:val="00A923C5"/>
    <w:pPr>
      <w:pBdr>
        <w:top w:val="nil"/>
        <w:left w:val="nil"/>
        <w:bottom w:val="nil"/>
        <w:right w:val="nil"/>
        <w:between w:val="nil"/>
        <w:bar w:val="nil"/>
      </w:pBdr>
      <w:spacing w:after="200" w:line="276" w:lineRule="auto"/>
    </w:pPr>
    <w:rPr>
      <w:rFonts w:ascii="Calibri" w:eastAsia="Calibri" w:hAnsi="Calibri" w:cs="Calibri"/>
      <w:color w:val="000000"/>
      <w:u w:color="000000"/>
      <w:bdr w:val="nil"/>
    </w:rPr>
  </w:style>
  <w:style w:type="character" w:customStyle="1" w:styleId="Heading5Char">
    <w:name w:val="Heading 5 Char"/>
    <w:basedOn w:val="DefaultParagraphFont"/>
    <w:link w:val="Heading5"/>
    <w:uiPriority w:val="9"/>
    <w:semiHidden/>
    <w:rsid w:val="005B31E5"/>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5B31E5"/>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5B31E5"/>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5B31E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B31E5"/>
    <w:rPr>
      <w:rFonts w:asciiTheme="majorHAnsi" w:eastAsiaTheme="majorEastAsia" w:hAnsiTheme="majorHAnsi" w:cstheme="majorBidi"/>
      <w:i/>
      <w:iCs/>
      <w:color w:val="272727" w:themeColor="text1" w:themeTint="D8"/>
      <w:sz w:val="21"/>
      <w:szCs w:val="21"/>
    </w:rPr>
  </w:style>
  <w:style w:type="character" w:styleId="UnresolvedMention">
    <w:name w:val="Unresolved Mention"/>
    <w:basedOn w:val="DefaultParagraphFont"/>
    <w:uiPriority w:val="99"/>
    <w:unhideWhenUsed/>
    <w:rsid w:val="000E709E"/>
    <w:rPr>
      <w:color w:val="605E5C"/>
      <w:shd w:val="clear" w:color="auto" w:fill="E1DFDD"/>
    </w:rPr>
  </w:style>
  <w:style w:type="paragraph" w:customStyle="1" w:styleId="Body">
    <w:name w:val="Body"/>
    <w:rsid w:val="00805B87"/>
    <w:pPr>
      <w:pBdr>
        <w:top w:val="nil"/>
        <w:left w:val="nil"/>
        <w:bottom w:val="nil"/>
        <w:right w:val="nil"/>
        <w:between w:val="nil"/>
        <w:bar w:val="nil"/>
      </w:pBdr>
      <w:spacing w:after="200" w:line="276" w:lineRule="auto"/>
      <w:jc w:val="both"/>
    </w:pPr>
    <w:rPr>
      <w:rFonts w:ascii="Calibri" w:eastAsia="Calibri" w:hAnsi="Calibri" w:cs="Calibri"/>
      <w:color w:val="000000"/>
      <w:u w:color="000000"/>
      <w:bdr w:val="nil"/>
    </w:rPr>
  </w:style>
  <w:style w:type="paragraph" w:customStyle="1" w:styleId="msonormal0">
    <w:name w:val="msonormal"/>
    <w:basedOn w:val="Normal"/>
    <w:rsid w:val="00D90D4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nt0">
    <w:name w:val="font0"/>
    <w:basedOn w:val="Normal"/>
    <w:rsid w:val="00D90D40"/>
    <w:pPr>
      <w:spacing w:before="100" w:beforeAutospacing="1" w:after="100" w:afterAutospacing="1" w:line="240" w:lineRule="auto"/>
    </w:pPr>
    <w:rPr>
      <w:rFonts w:ascii="Calibri" w:eastAsia="Times New Roman" w:hAnsi="Calibri" w:cs="Calibri"/>
      <w:color w:val="000000"/>
    </w:rPr>
  </w:style>
  <w:style w:type="paragraph" w:customStyle="1" w:styleId="xl65">
    <w:name w:val="xl65"/>
    <w:basedOn w:val="Normal"/>
    <w:rsid w:val="00D90D40"/>
    <w:pPr>
      <w:shd w:val="clear" w:color="000000" w:fill="D0CECE"/>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6">
    <w:name w:val="xl66"/>
    <w:basedOn w:val="Normal"/>
    <w:rsid w:val="00D90D40"/>
    <w:pPr>
      <w:shd w:val="clear" w:color="000000" w:fill="D0CECE"/>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7">
    <w:name w:val="xl67"/>
    <w:basedOn w:val="Normal"/>
    <w:rsid w:val="00D90D4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Normal"/>
    <w:rsid w:val="00D90D40"/>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9">
    <w:name w:val="xl69"/>
    <w:basedOn w:val="Normal"/>
    <w:rsid w:val="00D90D40"/>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Normal"/>
    <w:rsid w:val="00D90D40"/>
    <w:pPr>
      <w:shd w:val="clear" w:color="000000" w:fill="D0CECE"/>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Normal"/>
    <w:rsid w:val="00D90D40"/>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72">
    <w:name w:val="xl72"/>
    <w:basedOn w:val="Normal"/>
    <w:rsid w:val="00D90D40"/>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D90D40"/>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74">
    <w:name w:val="xl74"/>
    <w:basedOn w:val="Normal"/>
    <w:rsid w:val="00D90D40"/>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5">
    <w:name w:val="xl75"/>
    <w:basedOn w:val="Normal"/>
    <w:rsid w:val="00D90D40"/>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76">
    <w:name w:val="xl76"/>
    <w:basedOn w:val="Normal"/>
    <w:rsid w:val="00D90D40"/>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7">
    <w:name w:val="xl77"/>
    <w:basedOn w:val="Normal"/>
    <w:rsid w:val="00D90D40"/>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78">
    <w:name w:val="xl78"/>
    <w:basedOn w:val="Normal"/>
    <w:rsid w:val="00D90D40"/>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79">
    <w:name w:val="xl79"/>
    <w:basedOn w:val="Normal"/>
    <w:rsid w:val="00D90D40"/>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0">
    <w:name w:val="xl80"/>
    <w:basedOn w:val="Normal"/>
    <w:rsid w:val="00D90D40"/>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81">
    <w:name w:val="xl81"/>
    <w:basedOn w:val="Normal"/>
    <w:rsid w:val="00D90D40"/>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2">
    <w:name w:val="xl82"/>
    <w:basedOn w:val="Normal"/>
    <w:rsid w:val="00D90D40"/>
    <w:pPr>
      <w:pBdr>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83">
    <w:name w:val="xl83"/>
    <w:basedOn w:val="Normal"/>
    <w:rsid w:val="00D90D40"/>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4">
    <w:name w:val="xl84"/>
    <w:basedOn w:val="Normal"/>
    <w:rsid w:val="00D90D40"/>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5">
    <w:name w:val="xl85"/>
    <w:basedOn w:val="Normal"/>
    <w:rsid w:val="00D90D40"/>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86">
    <w:name w:val="xl86"/>
    <w:basedOn w:val="Normal"/>
    <w:rsid w:val="00D90D40"/>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87">
    <w:name w:val="xl87"/>
    <w:basedOn w:val="Normal"/>
    <w:rsid w:val="00D90D40"/>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8">
    <w:name w:val="xl88"/>
    <w:basedOn w:val="Normal"/>
    <w:rsid w:val="00D90D4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9">
    <w:name w:val="xl89"/>
    <w:basedOn w:val="Normal"/>
    <w:rsid w:val="00D90D40"/>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0">
    <w:name w:val="xl90"/>
    <w:basedOn w:val="Normal"/>
    <w:rsid w:val="00D90D40"/>
    <w:pPr>
      <w:shd w:val="clear" w:color="000000" w:fill="D0CECE"/>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91">
    <w:name w:val="xl91"/>
    <w:basedOn w:val="Normal"/>
    <w:rsid w:val="00D90D40"/>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2">
    <w:name w:val="xl92"/>
    <w:basedOn w:val="Normal"/>
    <w:rsid w:val="00D90D40"/>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93">
    <w:name w:val="xl93"/>
    <w:basedOn w:val="Normal"/>
    <w:rsid w:val="00D90D40"/>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4">
    <w:name w:val="xl94"/>
    <w:basedOn w:val="Normal"/>
    <w:rsid w:val="00D90D40"/>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5">
    <w:name w:val="xl95"/>
    <w:basedOn w:val="Normal"/>
    <w:rsid w:val="00D90D4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6">
    <w:name w:val="xl96"/>
    <w:basedOn w:val="Normal"/>
    <w:rsid w:val="00D90D40"/>
    <w:pPr>
      <w:pBdr>
        <w:top w:val="single" w:sz="4" w:space="0" w:color="auto"/>
        <w:bottom w:val="single" w:sz="4" w:space="0" w:color="auto"/>
      </w:pBdr>
      <w:shd w:val="clear" w:color="000000" w:fill="C6E0B4"/>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97">
    <w:name w:val="xl97"/>
    <w:basedOn w:val="Normal"/>
    <w:rsid w:val="00D90D40"/>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98">
    <w:name w:val="xl98"/>
    <w:basedOn w:val="Normal"/>
    <w:rsid w:val="00D90D40"/>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9">
    <w:name w:val="xl99"/>
    <w:basedOn w:val="Normal"/>
    <w:rsid w:val="00D90D40"/>
    <w:pPr>
      <w:pBdr>
        <w:top w:val="single" w:sz="4" w:space="0" w:color="auto"/>
        <w:bottom w:val="single" w:sz="4" w:space="0" w:color="auto"/>
      </w:pBdr>
      <w:shd w:val="clear" w:color="000000" w:fill="F8CBAD"/>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Normal"/>
    <w:rsid w:val="00D90D40"/>
    <w:pPr>
      <w:pBdr>
        <w:top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1">
    <w:name w:val="xl101"/>
    <w:basedOn w:val="Normal"/>
    <w:rsid w:val="00D90D40"/>
    <w:pPr>
      <w:pBdr>
        <w:top w:val="single" w:sz="4" w:space="0" w:color="auto"/>
        <w:bottom w:val="single" w:sz="4" w:space="0" w:color="auto"/>
      </w:pBdr>
      <w:shd w:val="clear" w:color="000000" w:fill="C6E0B4"/>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2">
    <w:name w:val="xl102"/>
    <w:basedOn w:val="Normal"/>
    <w:rsid w:val="00D90D40"/>
    <w:pPr>
      <w:pBdr>
        <w:top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3">
    <w:name w:val="xl103"/>
    <w:basedOn w:val="Normal"/>
    <w:rsid w:val="00D90D40"/>
    <w:pPr>
      <w:pBdr>
        <w:top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4">
    <w:name w:val="xl104"/>
    <w:basedOn w:val="Normal"/>
    <w:rsid w:val="00D90D40"/>
    <w:pPr>
      <w:pBdr>
        <w:top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05">
    <w:name w:val="xl105"/>
    <w:basedOn w:val="Normal"/>
    <w:rsid w:val="00D90D40"/>
    <w:pPr>
      <w:pBdr>
        <w:top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06">
    <w:name w:val="xl106"/>
    <w:basedOn w:val="Normal"/>
    <w:rsid w:val="00D90D40"/>
    <w:pPr>
      <w:pBdr>
        <w:top w:val="single" w:sz="4" w:space="0" w:color="auto"/>
      </w:pBdr>
      <w:shd w:val="clear" w:color="000000" w:fill="C6E0B4"/>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7">
    <w:name w:val="xl107"/>
    <w:basedOn w:val="Normal"/>
    <w:rsid w:val="00D90D40"/>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8">
    <w:name w:val="xl108"/>
    <w:basedOn w:val="Normal"/>
    <w:rsid w:val="00D90D40"/>
    <w:pPr>
      <w:pBdr>
        <w:top w:val="single" w:sz="4" w:space="0" w:color="auto"/>
        <w:bottom w:val="single" w:sz="4" w:space="0" w:color="auto"/>
      </w:pBdr>
      <w:shd w:val="clear" w:color="000000" w:fill="C6E0B4"/>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09">
    <w:name w:val="xl109"/>
    <w:basedOn w:val="Normal"/>
    <w:rsid w:val="00D90D40"/>
    <w:pPr>
      <w:pBdr>
        <w:top w:val="single" w:sz="4" w:space="0" w:color="auto"/>
        <w:bottom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Normal"/>
    <w:rsid w:val="00D90D40"/>
    <w:pPr>
      <w:pBdr>
        <w:top w:val="single" w:sz="4" w:space="0" w:color="auto"/>
        <w:bottom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Normal"/>
    <w:rsid w:val="00D90D40"/>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2">
    <w:name w:val="xl112"/>
    <w:basedOn w:val="Normal"/>
    <w:rsid w:val="00D90D40"/>
    <w:pPr>
      <w:pBdr>
        <w:top w:val="single" w:sz="4" w:space="0" w:color="auto"/>
        <w:bottom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3">
    <w:name w:val="xl113"/>
    <w:basedOn w:val="Normal"/>
    <w:rsid w:val="00D90D40"/>
    <w:pPr>
      <w:pBdr>
        <w:top w:val="single" w:sz="4" w:space="0" w:color="auto"/>
        <w:bottom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4">
    <w:name w:val="xl114"/>
    <w:basedOn w:val="Normal"/>
    <w:rsid w:val="00D90D40"/>
    <w:pPr>
      <w:pBdr>
        <w:top w:val="single" w:sz="4" w:space="0" w:color="auto"/>
        <w:bottom w:val="single" w:sz="4" w:space="0" w:color="auto"/>
      </w:pBdr>
      <w:shd w:val="clear" w:color="000000" w:fill="F8CBAD"/>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5">
    <w:name w:val="xl115"/>
    <w:basedOn w:val="Normal"/>
    <w:rsid w:val="00D90D40"/>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Normal"/>
    <w:rsid w:val="00D90D40"/>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7">
    <w:name w:val="xl117"/>
    <w:basedOn w:val="Normal"/>
    <w:rsid w:val="00D90D40"/>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8">
    <w:name w:val="xl118"/>
    <w:basedOn w:val="Normal"/>
    <w:rsid w:val="00D90D40"/>
    <w:pPr>
      <w:pBdr>
        <w:top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9">
    <w:name w:val="xl119"/>
    <w:basedOn w:val="Normal"/>
    <w:rsid w:val="00D90D40"/>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0">
    <w:name w:val="xl120"/>
    <w:basedOn w:val="Normal"/>
    <w:rsid w:val="00D90D40"/>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1">
    <w:name w:val="xl121"/>
    <w:basedOn w:val="Normal"/>
    <w:rsid w:val="00D90D40"/>
    <w:pPr>
      <w:spacing w:before="100" w:beforeAutospacing="1" w:after="100" w:afterAutospacing="1" w:line="240" w:lineRule="auto"/>
      <w:textAlignment w:val="top"/>
    </w:pPr>
    <w:rPr>
      <w:rFonts w:ascii="Times New Roman" w:eastAsia="Times New Roman" w:hAnsi="Times New Roman" w:cs="Times New Roman"/>
      <w:i/>
      <w:iCs/>
      <w:sz w:val="24"/>
      <w:szCs w:val="24"/>
    </w:rPr>
  </w:style>
  <w:style w:type="paragraph" w:customStyle="1" w:styleId="xl122">
    <w:name w:val="xl122"/>
    <w:basedOn w:val="Normal"/>
    <w:rsid w:val="00D90D40"/>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3">
    <w:name w:val="xl123"/>
    <w:basedOn w:val="Normal"/>
    <w:rsid w:val="00D90D40"/>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4">
    <w:name w:val="xl124"/>
    <w:basedOn w:val="Normal"/>
    <w:rsid w:val="00D90D40"/>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25">
    <w:name w:val="xl125"/>
    <w:basedOn w:val="Normal"/>
    <w:rsid w:val="00D90D40"/>
    <w:pP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126">
    <w:name w:val="xl126"/>
    <w:basedOn w:val="Normal"/>
    <w:rsid w:val="00D90D40"/>
    <w:pP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27">
    <w:name w:val="xl127"/>
    <w:basedOn w:val="Normal"/>
    <w:rsid w:val="00D90D40"/>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28">
    <w:name w:val="xl128"/>
    <w:basedOn w:val="Normal"/>
    <w:rsid w:val="00D90D40"/>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29">
    <w:name w:val="xl129"/>
    <w:basedOn w:val="Normal"/>
    <w:rsid w:val="00D90D4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0">
    <w:name w:val="xl130"/>
    <w:basedOn w:val="Normal"/>
    <w:rsid w:val="00D90D4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1">
    <w:name w:val="xl131"/>
    <w:basedOn w:val="Normal"/>
    <w:rsid w:val="00D90D40"/>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2">
    <w:name w:val="xl132"/>
    <w:basedOn w:val="Normal"/>
    <w:rsid w:val="00D90D40"/>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3">
    <w:name w:val="xl133"/>
    <w:basedOn w:val="Normal"/>
    <w:rsid w:val="00D90D4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4">
    <w:name w:val="xl134"/>
    <w:basedOn w:val="Normal"/>
    <w:rsid w:val="00D90D4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5">
    <w:name w:val="xl135"/>
    <w:basedOn w:val="Normal"/>
    <w:rsid w:val="00D90D40"/>
    <w:pPr>
      <w:pBdr>
        <w:top w:val="single" w:sz="4" w:space="0" w:color="auto"/>
      </w:pBdr>
      <w:shd w:val="clear" w:color="000000" w:fill="D0CEC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6">
    <w:name w:val="xl136"/>
    <w:basedOn w:val="Normal"/>
    <w:rsid w:val="00D90D40"/>
    <w:pPr>
      <w:pBdr>
        <w:top w:val="single" w:sz="4" w:space="0" w:color="auto"/>
      </w:pBdr>
      <w:shd w:val="clear" w:color="000000" w:fill="D0CEC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7">
    <w:name w:val="xl137"/>
    <w:basedOn w:val="Normal"/>
    <w:rsid w:val="00D90D40"/>
    <w:pPr>
      <w:pBdr>
        <w:top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Normal"/>
    <w:rsid w:val="00D90D40"/>
    <w:pPr>
      <w:pBdr>
        <w:top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9">
    <w:name w:val="xl139"/>
    <w:basedOn w:val="Normal"/>
    <w:rsid w:val="00D90D40"/>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0">
    <w:name w:val="xl140"/>
    <w:basedOn w:val="Normal"/>
    <w:rsid w:val="00D90D40"/>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1">
    <w:name w:val="xl141"/>
    <w:basedOn w:val="Normal"/>
    <w:rsid w:val="00D90D40"/>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42">
    <w:name w:val="xl142"/>
    <w:basedOn w:val="Normal"/>
    <w:rsid w:val="00D90D40"/>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143">
    <w:name w:val="xl143"/>
    <w:basedOn w:val="Normal"/>
    <w:rsid w:val="00D90D4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4">
    <w:name w:val="xl144"/>
    <w:basedOn w:val="Normal"/>
    <w:rsid w:val="00D90D40"/>
    <w:pP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145">
    <w:name w:val="xl145"/>
    <w:basedOn w:val="Normal"/>
    <w:rsid w:val="00D90D40"/>
    <w:pPr>
      <w:pBdr>
        <w:top w:val="single" w:sz="4" w:space="0" w:color="auto"/>
      </w:pBdr>
      <w:shd w:val="clear" w:color="000000" w:fill="D0CEC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6">
    <w:name w:val="xl146"/>
    <w:basedOn w:val="Normal"/>
    <w:rsid w:val="00D90D40"/>
    <w:pPr>
      <w:pBdr>
        <w:top w:val="single" w:sz="4" w:space="0" w:color="auto"/>
      </w:pBdr>
      <w:shd w:val="clear" w:color="000000" w:fill="D0CECE"/>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147">
    <w:name w:val="xl147"/>
    <w:basedOn w:val="Normal"/>
    <w:rsid w:val="00D90D40"/>
    <w:pPr>
      <w:pBdr>
        <w:top w:val="single" w:sz="4" w:space="0" w:color="auto"/>
      </w:pBdr>
      <w:shd w:val="clear" w:color="000000" w:fill="D0CECE"/>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rPr>
  </w:style>
  <w:style w:type="paragraph" w:customStyle="1" w:styleId="xl148">
    <w:name w:val="xl148"/>
    <w:basedOn w:val="Normal"/>
    <w:rsid w:val="00D90D40"/>
    <w:pPr>
      <w:pBdr>
        <w:top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9">
    <w:name w:val="xl149"/>
    <w:basedOn w:val="Normal"/>
    <w:rsid w:val="00D90D40"/>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50">
    <w:name w:val="xl150"/>
    <w:basedOn w:val="Normal"/>
    <w:rsid w:val="00D90D40"/>
    <w:pPr>
      <w:shd w:val="clear" w:color="000000" w:fill="D0CECE"/>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51">
    <w:name w:val="xl151"/>
    <w:basedOn w:val="Normal"/>
    <w:rsid w:val="00D90D40"/>
    <w:pPr>
      <w:pBdr>
        <w:top w:val="single" w:sz="4" w:space="0" w:color="auto"/>
      </w:pBdr>
      <w:shd w:val="clear" w:color="000000" w:fill="F8CBAD"/>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52">
    <w:name w:val="xl152"/>
    <w:basedOn w:val="Normal"/>
    <w:rsid w:val="00D90D40"/>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53">
    <w:name w:val="xl153"/>
    <w:basedOn w:val="Normal"/>
    <w:rsid w:val="00D90D40"/>
    <w:pP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54">
    <w:name w:val="xl154"/>
    <w:basedOn w:val="Normal"/>
    <w:rsid w:val="00D90D40"/>
    <w:pPr>
      <w:pBdr>
        <w:top w:val="single" w:sz="4" w:space="0" w:color="auto"/>
        <w:bottom w:val="single" w:sz="4" w:space="0" w:color="auto"/>
      </w:pBdr>
      <w:shd w:val="clear" w:color="000000" w:fill="F8CBAD"/>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55">
    <w:name w:val="xl155"/>
    <w:basedOn w:val="Normal"/>
    <w:rsid w:val="00D90D40"/>
    <w:pPr>
      <w:pBdr>
        <w:top w:val="single" w:sz="4" w:space="0" w:color="auto"/>
      </w:pBdr>
      <w:shd w:val="clear" w:color="000000" w:fill="D0CECE"/>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56">
    <w:name w:val="xl156"/>
    <w:basedOn w:val="Normal"/>
    <w:rsid w:val="00D90D40"/>
    <w:pP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57">
    <w:name w:val="xl157"/>
    <w:basedOn w:val="Normal"/>
    <w:rsid w:val="00D90D40"/>
    <w:pPr>
      <w:pBdr>
        <w:top w:val="single" w:sz="4" w:space="0" w:color="auto"/>
      </w:pBdr>
      <w:shd w:val="clear" w:color="000000" w:fill="33CC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58">
    <w:name w:val="xl158"/>
    <w:basedOn w:val="Normal"/>
    <w:rsid w:val="00D90D40"/>
    <w:pPr>
      <w:pBdr>
        <w:top w:val="single" w:sz="4" w:space="0" w:color="auto"/>
      </w:pBdr>
      <w:shd w:val="clear" w:color="000000" w:fill="33CCFF"/>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59">
    <w:name w:val="xl159"/>
    <w:basedOn w:val="Normal"/>
    <w:rsid w:val="00D90D40"/>
    <w:pPr>
      <w:pBdr>
        <w:top w:val="single" w:sz="4" w:space="0" w:color="auto"/>
      </w:pBdr>
      <w:shd w:val="clear" w:color="000000" w:fill="33CC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60">
    <w:name w:val="xl160"/>
    <w:basedOn w:val="Normal"/>
    <w:rsid w:val="00D90D40"/>
    <w:pPr>
      <w:shd w:val="clear" w:color="000000" w:fill="33CCFF"/>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61">
    <w:name w:val="xl161"/>
    <w:basedOn w:val="Normal"/>
    <w:rsid w:val="00D90D40"/>
    <w:pPr>
      <w:pBdr>
        <w:top w:val="single" w:sz="4" w:space="0" w:color="auto"/>
      </w:pBdr>
      <w:shd w:val="clear" w:color="000000" w:fill="33CC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62">
    <w:name w:val="xl162"/>
    <w:basedOn w:val="Normal"/>
    <w:rsid w:val="00D90D40"/>
    <w:pPr>
      <w:shd w:val="clear" w:color="000000" w:fill="33CC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63">
    <w:name w:val="xl163"/>
    <w:basedOn w:val="Normal"/>
    <w:rsid w:val="00D90D40"/>
    <w:pPr>
      <w:pBdr>
        <w:bottom w:val="single" w:sz="4" w:space="0" w:color="auto"/>
      </w:pBdr>
      <w:shd w:val="clear" w:color="000000" w:fill="33CCFF"/>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64">
    <w:name w:val="xl164"/>
    <w:basedOn w:val="Normal"/>
    <w:rsid w:val="00D90D40"/>
    <w:pPr>
      <w:pBdr>
        <w:bottom w:val="single" w:sz="4" w:space="0" w:color="auto"/>
      </w:pBdr>
      <w:shd w:val="clear" w:color="000000" w:fill="33CC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65">
    <w:name w:val="xl165"/>
    <w:basedOn w:val="Normal"/>
    <w:rsid w:val="00D90D40"/>
    <w:pPr>
      <w:pBdr>
        <w:top w:val="single" w:sz="4" w:space="0" w:color="auto"/>
      </w:pBdr>
      <w:shd w:val="clear" w:color="000000" w:fill="33CC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66">
    <w:name w:val="xl166"/>
    <w:basedOn w:val="Normal"/>
    <w:rsid w:val="00D90D40"/>
    <w:pPr>
      <w:pBdr>
        <w:top w:val="single" w:sz="4" w:space="0" w:color="auto"/>
      </w:pBdr>
      <w:shd w:val="clear" w:color="000000" w:fill="33CC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67">
    <w:name w:val="xl167"/>
    <w:basedOn w:val="Normal"/>
    <w:rsid w:val="00D90D40"/>
    <w:pPr>
      <w:shd w:val="clear" w:color="000000" w:fill="33CC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character" w:styleId="Mention">
    <w:name w:val="Mention"/>
    <w:basedOn w:val="DefaultParagraphFont"/>
    <w:uiPriority w:val="99"/>
    <w:unhideWhenUsed/>
    <w:rsid w:val="00061B39"/>
    <w:rPr>
      <w:color w:val="2B579A"/>
      <w:shd w:val="clear" w:color="auto" w:fill="E6E6E6"/>
    </w:rPr>
  </w:style>
  <w:style w:type="character" w:customStyle="1" w:styleId="normaltextrun">
    <w:name w:val="normaltextrun"/>
    <w:basedOn w:val="DefaultParagraphFont"/>
    <w:rsid w:val="00DA01AD"/>
  </w:style>
  <w:style w:type="character" w:customStyle="1" w:styleId="findhit">
    <w:name w:val="findhit"/>
    <w:basedOn w:val="DefaultParagraphFont"/>
    <w:rsid w:val="00DA01AD"/>
  </w:style>
  <w:style w:type="character" w:customStyle="1" w:styleId="eop">
    <w:name w:val="eop"/>
    <w:basedOn w:val="DefaultParagraphFont"/>
    <w:rsid w:val="00DA01AD"/>
  </w:style>
  <w:style w:type="character" w:customStyle="1" w:styleId="longtext">
    <w:name w:val="long_text"/>
    <w:basedOn w:val="DefaultParagraphFont"/>
    <w:rsid w:val="00D5072B"/>
  </w:style>
  <w:style w:type="paragraph" w:customStyle="1" w:styleId="ListofTables">
    <w:name w:val="List of Tables"/>
    <w:basedOn w:val="Body"/>
    <w:qFormat/>
    <w:rsid w:val="00D5072B"/>
    <w:pPr>
      <w:adjustRightInd w:val="0"/>
      <w:ind w:left="1440" w:hanging="1440"/>
      <w:jc w:val="left"/>
    </w:pPr>
    <w:rPr>
      <w:b/>
    </w:rPr>
  </w:style>
  <w:style w:type="paragraph" w:customStyle="1" w:styleId="ListParagraph1">
    <w:name w:val="List Paragraph1"/>
    <w:uiPriority w:val="34"/>
    <w:qFormat/>
    <w:rsid w:val="00022E85"/>
    <w:pPr>
      <w:pBdr>
        <w:top w:val="nil"/>
        <w:left w:val="nil"/>
        <w:bottom w:val="nil"/>
        <w:right w:val="nil"/>
        <w:between w:val="nil"/>
        <w:bar w:val="nil"/>
      </w:pBdr>
      <w:spacing w:after="200" w:line="276" w:lineRule="auto"/>
      <w:ind w:left="720"/>
      <w:jc w:val="both"/>
    </w:pPr>
    <w:rPr>
      <w:rFonts w:ascii="Calibri" w:eastAsia="Calibri" w:hAnsi="Calibri" w:cs="Calibri"/>
      <w:color w:val="000000"/>
      <w:u w:color="000000"/>
      <w:bdr w:val="nil"/>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318638">
      <w:bodyDiv w:val="1"/>
      <w:marLeft w:val="0"/>
      <w:marRight w:val="0"/>
      <w:marTop w:val="0"/>
      <w:marBottom w:val="0"/>
      <w:divBdr>
        <w:top w:val="none" w:sz="0" w:space="0" w:color="auto"/>
        <w:left w:val="none" w:sz="0" w:space="0" w:color="auto"/>
        <w:bottom w:val="none" w:sz="0" w:space="0" w:color="auto"/>
        <w:right w:val="none" w:sz="0" w:space="0" w:color="auto"/>
      </w:divBdr>
    </w:div>
    <w:div w:id="506599965">
      <w:bodyDiv w:val="1"/>
      <w:marLeft w:val="0"/>
      <w:marRight w:val="0"/>
      <w:marTop w:val="0"/>
      <w:marBottom w:val="0"/>
      <w:divBdr>
        <w:top w:val="none" w:sz="0" w:space="0" w:color="auto"/>
        <w:left w:val="none" w:sz="0" w:space="0" w:color="auto"/>
        <w:bottom w:val="none" w:sz="0" w:space="0" w:color="auto"/>
        <w:right w:val="none" w:sz="0" w:space="0" w:color="auto"/>
      </w:divBdr>
    </w:div>
    <w:div w:id="509103736">
      <w:bodyDiv w:val="1"/>
      <w:marLeft w:val="0"/>
      <w:marRight w:val="0"/>
      <w:marTop w:val="0"/>
      <w:marBottom w:val="0"/>
      <w:divBdr>
        <w:top w:val="none" w:sz="0" w:space="0" w:color="auto"/>
        <w:left w:val="none" w:sz="0" w:space="0" w:color="auto"/>
        <w:bottom w:val="none" w:sz="0" w:space="0" w:color="auto"/>
        <w:right w:val="none" w:sz="0" w:space="0" w:color="auto"/>
      </w:divBdr>
    </w:div>
    <w:div w:id="712538101">
      <w:bodyDiv w:val="1"/>
      <w:marLeft w:val="0"/>
      <w:marRight w:val="0"/>
      <w:marTop w:val="0"/>
      <w:marBottom w:val="0"/>
      <w:divBdr>
        <w:top w:val="none" w:sz="0" w:space="0" w:color="auto"/>
        <w:left w:val="none" w:sz="0" w:space="0" w:color="auto"/>
        <w:bottom w:val="none" w:sz="0" w:space="0" w:color="auto"/>
        <w:right w:val="none" w:sz="0" w:space="0" w:color="auto"/>
      </w:divBdr>
    </w:div>
    <w:div w:id="804927583">
      <w:bodyDiv w:val="1"/>
      <w:marLeft w:val="0"/>
      <w:marRight w:val="0"/>
      <w:marTop w:val="0"/>
      <w:marBottom w:val="0"/>
      <w:divBdr>
        <w:top w:val="none" w:sz="0" w:space="0" w:color="auto"/>
        <w:left w:val="none" w:sz="0" w:space="0" w:color="auto"/>
        <w:bottom w:val="none" w:sz="0" w:space="0" w:color="auto"/>
        <w:right w:val="none" w:sz="0" w:space="0" w:color="auto"/>
      </w:divBdr>
    </w:div>
    <w:div w:id="1238440071">
      <w:bodyDiv w:val="1"/>
      <w:marLeft w:val="0"/>
      <w:marRight w:val="0"/>
      <w:marTop w:val="0"/>
      <w:marBottom w:val="0"/>
      <w:divBdr>
        <w:top w:val="none" w:sz="0" w:space="0" w:color="auto"/>
        <w:left w:val="none" w:sz="0" w:space="0" w:color="auto"/>
        <w:bottom w:val="none" w:sz="0" w:space="0" w:color="auto"/>
        <w:right w:val="none" w:sz="0" w:space="0" w:color="auto"/>
      </w:divBdr>
    </w:div>
    <w:div w:id="1321420171">
      <w:bodyDiv w:val="1"/>
      <w:marLeft w:val="0"/>
      <w:marRight w:val="0"/>
      <w:marTop w:val="0"/>
      <w:marBottom w:val="0"/>
      <w:divBdr>
        <w:top w:val="none" w:sz="0" w:space="0" w:color="auto"/>
        <w:left w:val="none" w:sz="0" w:space="0" w:color="auto"/>
        <w:bottom w:val="none" w:sz="0" w:space="0" w:color="auto"/>
        <w:right w:val="none" w:sz="0" w:space="0" w:color="auto"/>
      </w:divBdr>
    </w:div>
    <w:div w:id="1332752326">
      <w:bodyDiv w:val="1"/>
      <w:marLeft w:val="0"/>
      <w:marRight w:val="0"/>
      <w:marTop w:val="0"/>
      <w:marBottom w:val="0"/>
      <w:divBdr>
        <w:top w:val="none" w:sz="0" w:space="0" w:color="auto"/>
        <w:left w:val="none" w:sz="0" w:space="0" w:color="auto"/>
        <w:bottom w:val="none" w:sz="0" w:space="0" w:color="auto"/>
        <w:right w:val="none" w:sz="0" w:space="0" w:color="auto"/>
      </w:divBdr>
    </w:div>
    <w:div w:id="1338970032">
      <w:bodyDiv w:val="1"/>
      <w:marLeft w:val="0"/>
      <w:marRight w:val="0"/>
      <w:marTop w:val="0"/>
      <w:marBottom w:val="0"/>
      <w:divBdr>
        <w:top w:val="none" w:sz="0" w:space="0" w:color="auto"/>
        <w:left w:val="none" w:sz="0" w:space="0" w:color="auto"/>
        <w:bottom w:val="none" w:sz="0" w:space="0" w:color="auto"/>
        <w:right w:val="none" w:sz="0" w:space="0" w:color="auto"/>
      </w:divBdr>
    </w:div>
    <w:div w:id="1380087583">
      <w:bodyDiv w:val="1"/>
      <w:marLeft w:val="0"/>
      <w:marRight w:val="0"/>
      <w:marTop w:val="0"/>
      <w:marBottom w:val="0"/>
      <w:divBdr>
        <w:top w:val="none" w:sz="0" w:space="0" w:color="auto"/>
        <w:left w:val="none" w:sz="0" w:space="0" w:color="auto"/>
        <w:bottom w:val="none" w:sz="0" w:space="0" w:color="auto"/>
        <w:right w:val="none" w:sz="0" w:space="0" w:color="auto"/>
      </w:divBdr>
    </w:div>
    <w:div w:id="1481652971">
      <w:bodyDiv w:val="1"/>
      <w:marLeft w:val="0"/>
      <w:marRight w:val="0"/>
      <w:marTop w:val="0"/>
      <w:marBottom w:val="0"/>
      <w:divBdr>
        <w:top w:val="none" w:sz="0" w:space="0" w:color="auto"/>
        <w:left w:val="none" w:sz="0" w:space="0" w:color="auto"/>
        <w:bottom w:val="none" w:sz="0" w:space="0" w:color="auto"/>
        <w:right w:val="none" w:sz="0" w:space="0" w:color="auto"/>
      </w:divBdr>
    </w:div>
    <w:div w:id="1495141973">
      <w:bodyDiv w:val="1"/>
      <w:marLeft w:val="0"/>
      <w:marRight w:val="0"/>
      <w:marTop w:val="0"/>
      <w:marBottom w:val="0"/>
      <w:divBdr>
        <w:top w:val="none" w:sz="0" w:space="0" w:color="auto"/>
        <w:left w:val="none" w:sz="0" w:space="0" w:color="auto"/>
        <w:bottom w:val="none" w:sz="0" w:space="0" w:color="auto"/>
        <w:right w:val="none" w:sz="0" w:space="0" w:color="auto"/>
      </w:divBdr>
    </w:div>
    <w:div w:id="1898322818">
      <w:bodyDiv w:val="1"/>
      <w:marLeft w:val="0"/>
      <w:marRight w:val="0"/>
      <w:marTop w:val="0"/>
      <w:marBottom w:val="0"/>
      <w:divBdr>
        <w:top w:val="none" w:sz="0" w:space="0" w:color="auto"/>
        <w:left w:val="none" w:sz="0" w:space="0" w:color="auto"/>
        <w:bottom w:val="none" w:sz="0" w:space="0" w:color="auto"/>
        <w:right w:val="none" w:sz="0" w:space="0" w:color="auto"/>
      </w:divBdr>
    </w:div>
    <w:div w:id="1981374482">
      <w:bodyDiv w:val="1"/>
      <w:marLeft w:val="0"/>
      <w:marRight w:val="0"/>
      <w:marTop w:val="0"/>
      <w:marBottom w:val="0"/>
      <w:divBdr>
        <w:top w:val="none" w:sz="0" w:space="0" w:color="auto"/>
        <w:left w:val="none" w:sz="0" w:space="0" w:color="auto"/>
        <w:bottom w:val="none" w:sz="0" w:space="0" w:color="auto"/>
        <w:right w:val="none" w:sz="0" w:space="0" w:color="auto"/>
      </w:divBdr>
    </w:div>
    <w:div w:id="2018919684">
      <w:bodyDiv w:val="1"/>
      <w:marLeft w:val="0"/>
      <w:marRight w:val="0"/>
      <w:marTop w:val="0"/>
      <w:marBottom w:val="0"/>
      <w:divBdr>
        <w:top w:val="none" w:sz="0" w:space="0" w:color="auto"/>
        <w:left w:val="none" w:sz="0" w:space="0" w:color="auto"/>
        <w:bottom w:val="none" w:sz="0" w:space="0" w:color="auto"/>
        <w:right w:val="none" w:sz="0" w:space="0" w:color="auto"/>
      </w:divBdr>
    </w:div>
    <w:div w:id="203537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kstafford@ihv.umaryland.edu"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EBF6E42-C529-4B35-96D1-287781E33966}">
  <we:reference id="f78a3046-9e99-4300-aa2b-5814002b01a2" version="1.46.0.0" store="EXCatalog" storeType="EXCatalog"/>
  <we:alternateReferences>
    <we:reference id="WA104382081" version="1.46.0.0" store="en-US" storeType="OMEX"/>
  </we:alternateReferences>
  <we:properties>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6332DDFD447E14D96877DA1BD406C49" ma:contentTypeVersion="19" ma:contentTypeDescription="Create a new document." ma:contentTypeScope="" ma:versionID="75238056c21fd50d4b289a9d6b1bed92">
  <xsd:schema xmlns:xsd="http://www.w3.org/2001/XMLSchema" xmlns:xs="http://www.w3.org/2001/XMLSchema" xmlns:p="http://schemas.microsoft.com/office/2006/metadata/properties" xmlns:ns2="1caf351e-04d4-44f2-ba2d-f0f963017558" xmlns:ns3="b6be8af5-67d2-46fa-97d3-4955de285f51" targetNamespace="http://schemas.microsoft.com/office/2006/metadata/properties" ma:root="true" ma:fieldsID="b13ab855a6ea93c21468788c69171ff8" ns2:_="" ns3:_="">
    <xsd:import namespace="1caf351e-04d4-44f2-ba2d-f0f963017558"/>
    <xsd:import namespace="b6be8af5-67d2-46fa-97d3-4955de285f5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3:TaxCatchAll" minOccurs="0"/>
                <xsd:element ref="ns2:lcf76f155ced4ddcb4097134ff3c332f" minOccurs="0"/>
                <xsd:element ref="ns2:MediaServiceDateTake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af351e-04d4-44f2-ba2d-f0f9630175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25e2b2fc-0517-44cc-85bc-21d743cacc9b"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ternalName="MediaServiceDateTake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6be8af5-67d2-46fa-97d3-4955de285f5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f4c74fa6-7749-455c-8e4c-b14bfd244388}" ma:internalName="TaxCatchAll" ma:showField="CatchAllData" ma:web="b6be8af5-67d2-46fa-97d3-4955de285f5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6be8af5-67d2-46fa-97d3-4955de285f51" xsi:nil="true"/>
    <lcf76f155ced4ddcb4097134ff3c332f xmlns="1caf351e-04d4-44f2-ba2d-f0f963017558">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5A7A10-4103-416B-BA5A-C1ED8AA4E52C}">
  <ds:schemaRefs>
    <ds:schemaRef ds:uri="http://schemas.microsoft.com/sharepoint/v3/contenttype/forms"/>
  </ds:schemaRefs>
</ds:datastoreItem>
</file>

<file path=customXml/itemProps2.xml><?xml version="1.0" encoding="utf-8"?>
<ds:datastoreItem xmlns:ds="http://schemas.openxmlformats.org/officeDocument/2006/customXml" ds:itemID="{715F3968-8AE1-46A6-B844-99E40F2FDEFA}"/>
</file>

<file path=customXml/itemProps3.xml><?xml version="1.0" encoding="utf-8"?>
<ds:datastoreItem xmlns:ds="http://schemas.openxmlformats.org/officeDocument/2006/customXml" ds:itemID="{B0FCE2F1-DE0D-4EE2-80FA-04B494A7127C}">
  <ds:schemaRefs>
    <ds:schemaRef ds:uri="http://schemas.microsoft.com/office/2006/metadata/properties"/>
    <ds:schemaRef ds:uri="http://schemas.microsoft.com/office/infopath/2007/PartnerControls"/>
    <ds:schemaRef ds:uri="b6be8af5-67d2-46fa-97d3-4955de285f51"/>
    <ds:schemaRef ds:uri="1caf351e-04d4-44f2-ba2d-f0f963017558"/>
  </ds:schemaRefs>
</ds:datastoreItem>
</file>

<file path=customXml/itemProps4.xml><?xml version="1.0" encoding="utf-8"?>
<ds:datastoreItem xmlns:ds="http://schemas.openxmlformats.org/officeDocument/2006/customXml" ds:itemID="{97F6C2FF-E5D1-4FC3-9042-F5CB820E0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275</TotalTime>
  <Pages>18</Pages>
  <Words>3911</Words>
  <Characters>22299</Characters>
  <Application>Microsoft Office Word</Application>
  <DocSecurity>0</DocSecurity>
  <Lines>185</Lines>
  <Paragraphs>52</Paragraphs>
  <ScaleCrop>false</ScaleCrop>
  <Company>Columbia University - MSPH</Company>
  <LinksUpToDate>false</LinksUpToDate>
  <CharactersWithSpaces>26158</CharactersWithSpaces>
  <SharedDoc>false</SharedDoc>
  <HLinks>
    <vt:vector size="72" baseType="variant">
      <vt:variant>
        <vt:i4>1114165</vt:i4>
      </vt:variant>
      <vt:variant>
        <vt:i4>65</vt:i4>
      </vt:variant>
      <vt:variant>
        <vt:i4>0</vt:i4>
      </vt:variant>
      <vt:variant>
        <vt:i4>5</vt:i4>
      </vt:variant>
      <vt:variant>
        <vt:lpwstr/>
      </vt:variant>
      <vt:variant>
        <vt:lpwstr>_Toc128745868</vt:lpwstr>
      </vt:variant>
      <vt:variant>
        <vt:i4>1114165</vt:i4>
      </vt:variant>
      <vt:variant>
        <vt:i4>59</vt:i4>
      </vt:variant>
      <vt:variant>
        <vt:i4>0</vt:i4>
      </vt:variant>
      <vt:variant>
        <vt:i4>5</vt:i4>
      </vt:variant>
      <vt:variant>
        <vt:lpwstr/>
      </vt:variant>
      <vt:variant>
        <vt:lpwstr>_Toc128745867</vt:lpwstr>
      </vt:variant>
      <vt:variant>
        <vt:i4>1114165</vt:i4>
      </vt:variant>
      <vt:variant>
        <vt:i4>53</vt:i4>
      </vt:variant>
      <vt:variant>
        <vt:i4>0</vt:i4>
      </vt:variant>
      <vt:variant>
        <vt:i4>5</vt:i4>
      </vt:variant>
      <vt:variant>
        <vt:lpwstr/>
      </vt:variant>
      <vt:variant>
        <vt:lpwstr>_Toc128745866</vt:lpwstr>
      </vt:variant>
      <vt:variant>
        <vt:i4>1114165</vt:i4>
      </vt:variant>
      <vt:variant>
        <vt:i4>47</vt:i4>
      </vt:variant>
      <vt:variant>
        <vt:i4>0</vt:i4>
      </vt:variant>
      <vt:variant>
        <vt:i4>5</vt:i4>
      </vt:variant>
      <vt:variant>
        <vt:lpwstr/>
      </vt:variant>
      <vt:variant>
        <vt:lpwstr>_Toc128745865</vt:lpwstr>
      </vt:variant>
      <vt:variant>
        <vt:i4>1114165</vt:i4>
      </vt:variant>
      <vt:variant>
        <vt:i4>41</vt:i4>
      </vt:variant>
      <vt:variant>
        <vt:i4>0</vt:i4>
      </vt:variant>
      <vt:variant>
        <vt:i4>5</vt:i4>
      </vt:variant>
      <vt:variant>
        <vt:lpwstr/>
      </vt:variant>
      <vt:variant>
        <vt:lpwstr>_Toc128745864</vt:lpwstr>
      </vt:variant>
      <vt:variant>
        <vt:i4>1114165</vt:i4>
      </vt:variant>
      <vt:variant>
        <vt:i4>35</vt:i4>
      </vt:variant>
      <vt:variant>
        <vt:i4>0</vt:i4>
      </vt:variant>
      <vt:variant>
        <vt:i4>5</vt:i4>
      </vt:variant>
      <vt:variant>
        <vt:lpwstr/>
      </vt:variant>
      <vt:variant>
        <vt:lpwstr>_Toc128745863</vt:lpwstr>
      </vt:variant>
      <vt:variant>
        <vt:i4>1114165</vt:i4>
      </vt:variant>
      <vt:variant>
        <vt:i4>29</vt:i4>
      </vt:variant>
      <vt:variant>
        <vt:i4>0</vt:i4>
      </vt:variant>
      <vt:variant>
        <vt:i4>5</vt:i4>
      </vt:variant>
      <vt:variant>
        <vt:lpwstr/>
      </vt:variant>
      <vt:variant>
        <vt:lpwstr>_Toc128745862</vt:lpwstr>
      </vt:variant>
      <vt:variant>
        <vt:i4>1114165</vt:i4>
      </vt:variant>
      <vt:variant>
        <vt:i4>23</vt:i4>
      </vt:variant>
      <vt:variant>
        <vt:i4>0</vt:i4>
      </vt:variant>
      <vt:variant>
        <vt:i4>5</vt:i4>
      </vt:variant>
      <vt:variant>
        <vt:lpwstr/>
      </vt:variant>
      <vt:variant>
        <vt:lpwstr>_Toc128745861</vt:lpwstr>
      </vt:variant>
      <vt:variant>
        <vt:i4>1114165</vt:i4>
      </vt:variant>
      <vt:variant>
        <vt:i4>17</vt:i4>
      </vt:variant>
      <vt:variant>
        <vt:i4>0</vt:i4>
      </vt:variant>
      <vt:variant>
        <vt:i4>5</vt:i4>
      </vt:variant>
      <vt:variant>
        <vt:lpwstr/>
      </vt:variant>
      <vt:variant>
        <vt:lpwstr>_Toc128745860</vt:lpwstr>
      </vt:variant>
      <vt:variant>
        <vt:i4>1179701</vt:i4>
      </vt:variant>
      <vt:variant>
        <vt:i4>11</vt:i4>
      </vt:variant>
      <vt:variant>
        <vt:i4>0</vt:i4>
      </vt:variant>
      <vt:variant>
        <vt:i4>5</vt:i4>
      </vt:variant>
      <vt:variant>
        <vt:lpwstr/>
      </vt:variant>
      <vt:variant>
        <vt:lpwstr>_Toc128745859</vt:lpwstr>
      </vt:variant>
      <vt:variant>
        <vt:i4>1179701</vt:i4>
      </vt:variant>
      <vt:variant>
        <vt:i4>5</vt:i4>
      </vt:variant>
      <vt:variant>
        <vt:i4>0</vt:i4>
      </vt:variant>
      <vt:variant>
        <vt:i4>5</vt:i4>
      </vt:variant>
      <vt:variant>
        <vt:lpwstr/>
      </vt:variant>
      <vt:variant>
        <vt:lpwstr>_Toc128745858</vt:lpwstr>
      </vt:variant>
      <vt:variant>
        <vt:i4>7798813</vt:i4>
      </vt:variant>
      <vt:variant>
        <vt:i4>0</vt:i4>
      </vt:variant>
      <vt:variant>
        <vt:i4>0</vt:i4>
      </vt:variant>
      <vt:variant>
        <vt:i4>5</vt:i4>
      </vt:variant>
      <vt:variant>
        <vt:lpwstr>mailto:kstafford@ihv.umaryland.edu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Palma, Anton M.</dc:creator>
  <cp:keywords/>
  <dc:description/>
  <cp:lastModifiedBy>Lindsay, Brianna</cp:lastModifiedBy>
  <cp:revision>331</cp:revision>
  <cp:lastPrinted>2018-06-02T05:44:00Z</cp:lastPrinted>
  <dcterms:created xsi:type="dcterms:W3CDTF">2022-07-12T22:53:00Z</dcterms:created>
  <dcterms:modified xsi:type="dcterms:W3CDTF">2023-05-01T16:46:00Z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0x01010066332DDFD447E14D96877DA1BD406C49</vt:lpwstr>
  </property>
  <property fmtid="{D5CDD505-2E9C-101B-9397-08002B2CF9AE}" pid="3" name="MSIP_Label_7b94a7b8-f06c-4dfe-bdcc-9b548fd58c31_Enabled">
    <vt:lpwstr>true</vt:lpwstr>
  </property>
  <property fmtid="{D5CDD505-2E9C-101B-9397-08002B2CF9AE}" pid="4" name="MSIP_Label_7b94a7b8-f06c-4dfe-bdcc-9b548fd58c31_SetDate">
    <vt:lpwstr>2021-09-29T15:44:00Z</vt:lpwstr>
  </property>
  <property fmtid="{D5CDD505-2E9C-101B-9397-08002B2CF9AE}" pid="5" name="MSIP_Label_7b94a7b8-f06c-4dfe-bdcc-9b548fd58c31_Method">
    <vt:lpwstr>Privileged</vt:lpwstr>
  </property>
  <property fmtid="{D5CDD505-2E9C-101B-9397-08002B2CF9AE}" pid="6" name="MSIP_Label_7b94a7b8-f06c-4dfe-bdcc-9b548fd58c31_Name">
    <vt:lpwstr>7b94a7b8-f06c-4dfe-bdcc-9b548fd58c31</vt:lpwstr>
  </property>
  <property fmtid="{D5CDD505-2E9C-101B-9397-08002B2CF9AE}" pid="7" name="MSIP_Label_7b94a7b8-f06c-4dfe-bdcc-9b548fd58c31_SiteId">
    <vt:lpwstr>9ce70869-60db-44fd-abe8-d2767077fc8f</vt:lpwstr>
  </property>
  <property fmtid="{D5CDD505-2E9C-101B-9397-08002B2CF9AE}" pid="8" name="MSIP_Label_7b94a7b8-f06c-4dfe-bdcc-9b548fd58c31_ActionId">
    <vt:lpwstr>ef27e61a-1dee-44ce-90c9-cc2c031e3958</vt:lpwstr>
  </property>
  <property fmtid="{D5CDD505-2E9C-101B-9397-08002B2CF9AE}" pid="9" name="MSIP_Label_7b94a7b8-f06c-4dfe-bdcc-9b548fd58c31_ContentBits">
    <vt:lpwstr>0</vt:lpwstr>
  </property>
  <property fmtid="{D5CDD505-2E9C-101B-9397-08002B2CF9AE}" pid="10" name="MediaServiceImageTags">
    <vt:lpwstr/>
  </property>
  <property fmtid="{D5CDD505-2E9C-101B-9397-08002B2CF9AE}" pid="11" name="GrammarlyDocumentId">
    <vt:lpwstr>04b6fc86c0191a2f8cc7daf736f96ac22f2d3e3b249ce4007d759a389d494129</vt:lpwstr>
  </property>
</Properties>
</file>